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0AF" w:rsidRDefault="003B33C4">
      <w:pPr>
        <w:pStyle w:val="a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none"/>
        </w:rPr>
        <w:t>Федеральное государственное образовательное бюджетное учреждение</w:t>
      </w:r>
    </w:p>
    <w:p w:rsidR="00FF10AF" w:rsidRDefault="003B33C4">
      <w:pPr>
        <w:pStyle w:val="a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none"/>
        </w:rPr>
        <w:t>высшего образования</w:t>
      </w:r>
    </w:p>
    <w:p w:rsidR="00FF10AF" w:rsidRDefault="003B33C4">
      <w:pPr>
        <w:pStyle w:val="a4"/>
        <w:ind w:firstLine="39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none"/>
        </w:rPr>
        <w:t xml:space="preserve">«ФИНАНСОВЫЙ УНИВЕРСИТЕТ ПРИ ПРАВИТЕЛЬСТВЕ  </w:t>
      </w:r>
    </w:p>
    <w:p w:rsidR="00FF10AF" w:rsidRDefault="003B33C4">
      <w:pPr>
        <w:pStyle w:val="a4"/>
        <w:ind w:firstLine="39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none"/>
        </w:rPr>
        <w:t>РОССИЙСКОЙ ФЕДЕРАЦИИ»</w:t>
      </w:r>
    </w:p>
    <w:p w:rsidR="00FF10AF" w:rsidRDefault="003B33C4">
      <w:pPr>
        <w:ind w:firstLine="397"/>
        <w:jc w:val="center"/>
        <w:rPr>
          <w:color w:val="000000"/>
        </w:rPr>
      </w:pPr>
      <w:r>
        <w:rPr>
          <w:b/>
          <w:color w:val="000000"/>
          <w:sz w:val="28"/>
        </w:rPr>
        <w:t>(Финансовый университет)</w:t>
      </w:r>
    </w:p>
    <w:p w:rsidR="00FF10AF" w:rsidRDefault="00FF10AF">
      <w:pPr>
        <w:ind w:firstLine="397"/>
        <w:jc w:val="center"/>
        <w:rPr>
          <w:b/>
          <w:color w:val="000000"/>
          <w:sz w:val="28"/>
          <w:szCs w:val="28"/>
        </w:rPr>
      </w:pPr>
    </w:p>
    <w:p w:rsidR="00FF10AF" w:rsidRDefault="003B33C4">
      <w:pPr>
        <w:ind w:firstLine="397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Кафедра «Государственное и муниципальное управление»</w:t>
      </w:r>
    </w:p>
    <w:p w:rsidR="00FF10AF" w:rsidRDefault="003B33C4">
      <w:pPr>
        <w:ind w:firstLine="397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Факультета «Высшая школа </w:t>
      </w:r>
      <w:r>
        <w:rPr>
          <w:b/>
          <w:bCs/>
          <w:color w:val="000000"/>
          <w:sz w:val="28"/>
          <w:szCs w:val="28"/>
        </w:rPr>
        <w:t>управления»</w:t>
      </w:r>
    </w:p>
    <w:p w:rsidR="00FF10AF" w:rsidRDefault="00FF10AF">
      <w:pPr>
        <w:pStyle w:val="4"/>
        <w:rPr>
          <w:color w:val="000000"/>
          <w:szCs w:val="28"/>
        </w:rPr>
      </w:pPr>
    </w:p>
    <w:tbl>
      <w:tblPr>
        <w:tblStyle w:val="ae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00"/>
        <w:gridCol w:w="5131"/>
      </w:tblGrid>
      <w:tr w:rsidR="00FF10AF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FF10AF" w:rsidRDefault="00FF10AF">
            <w:pPr>
              <w:jc w:val="center"/>
              <w:rPr>
                <w:sz w:val="28"/>
                <w:szCs w:val="28"/>
              </w:rPr>
            </w:pPr>
          </w:p>
          <w:p w:rsidR="00FF10AF" w:rsidRDefault="00FF10AF">
            <w:pPr>
              <w:rPr>
                <w:sz w:val="28"/>
                <w:szCs w:val="28"/>
              </w:rPr>
            </w:pPr>
          </w:p>
          <w:p w:rsidR="00FF10AF" w:rsidRDefault="00FF10AF">
            <w:pPr>
              <w:rPr>
                <w:sz w:val="28"/>
                <w:szCs w:val="28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:rsidR="00FF10AF" w:rsidRDefault="00FF10AF">
            <w:pPr>
              <w:ind w:left="569"/>
              <w:rPr>
                <w:sz w:val="28"/>
                <w:szCs w:val="28"/>
              </w:rPr>
            </w:pPr>
          </w:p>
          <w:p w:rsidR="00FF10AF" w:rsidRDefault="003B33C4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FF10AF" w:rsidRDefault="00FF10AF">
            <w:pPr>
              <w:ind w:left="569"/>
              <w:rPr>
                <w:sz w:val="28"/>
                <w:szCs w:val="28"/>
              </w:rPr>
            </w:pPr>
          </w:p>
          <w:p w:rsidR="00FF10AF" w:rsidRDefault="003B33C4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</w:t>
            </w:r>
          </w:p>
          <w:p w:rsidR="00FF10AF" w:rsidRDefault="003B33C4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:rsidR="00FF10AF" w:rsidRDefault="00FF10AF">
            <w:pPr>
              <w:ind w:left="569"/>
              <w:rPr>
                <w:sz w:val="28"/>
                <w:szCs w:val="28"/>
              </w:rPr>
            </w:pPr>
          </w:p>
          <w:p w:rsidR="00FF10AF" w:rsidRDefault="00FF10AF">
            <w:pPr>
              <w:ind w:left="569"/>
              <w:rPr>
                <w:sz w:val="28"/>
                <w:szCs w:val="28"/>
              </w:rPr>
            </w:pPr>
          </w:p>
          <w:p w:rsidR="00FF10AF" w:rsidRDefault="003B33C4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Е.А. Каменева</w:t>
            </w:r>
          </w:p>
          <w:p w:rsidR="00FF10AF" w:rsidRDefault="00FF10AF">
            <w:pPr>
              <w:ind w:left="569"/>
              <w:rPr>
                <w:sz w:val="28"/>
                <w:szCs w:val="28"/>
              </w:rPr>
            </w:pPr>
          </w:p>
          <w:p w:rsidR="00FF10AF" w:rsidRDefault="003B33C4" w:rsidP="003B33C4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«14</w:t>
            </w:r>
            <w:r>
              <w:rPr>
                <w:sz w:val="28"/>
                <w:szCs w:val="28"/>
              </w:rPr>
              <w:t>» марта 2</w:t>
            </w:r>
            <w:bookmarkStart w:id="0" w:name="_GoBack"/>
            <w:bookmarkEnd w:id="0"/>
            <w:r>
              <w:rPr>
                <w:sz w:val="28"/>
                <w:szCs w:val="28"/>
              </w:rPr>
              <w:t>023 г.</w:t>
            </w:r>
          </w:p>
        </w:tc>
      </w:tr>
    </w:tbl>
    <w:p w:rsidR="00FF10AF" w:rsidRDefault="00FF10AF">
      <w:pPr>
        <w:ind w:firstLine="397"/>
        <w:rPr>
          <w:color w:val="000000"/>
          <w:sz w:val="28"/>
          <w:szCs w:val="28"/>
        </w:rPr>
      </w:pPr>
    </w:p>
    <w:p w:rsidR="00FF10AF" w:rsidRDefault="00FF10AF">
      <w:pPr>
        <w:ind w:firstLine="397"/>
        <w:jc w:val="center"/>
        <w:rPr>
          <w:color w:val="000000"/>
        </w:rPr>
      </w:pPr>
    </w:p>
    <w:p w:rsidR="00FF10AF" w:rsidRDefault="00FF10AF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:rsidR="00FF10AF" w:rsidRDefault="003B33C4">
      <w:pPr>
        <w:ind w:firstLine="397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Рождественская И.А., Барменкова Н.А.</w:t>
      </w:r>
    </w:p>
    <w:p w:rsidR="00FF10AF" w:rsidRDefault="00FF10AF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:rsidR="00FF10AF" w:rsidRDefault="003B33C4">
      <w:pPr>
        <w:spacing w:line="360" w:lineRule="auto"/>
        <w:ind w:firstLine="397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ПРАКТИКУМ «ПРИОРИТЕТНЫЕ ТЕРРИТОРИИ И ИНСТИТУТЫ РАЗВИТИЯ»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</w:p>
    <w:p w:rsidR="00FF10AF" w:rsidRDefault="00FF10AF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:rsidR="00FF10AF" w:rsidRDefault="003B33C4">
      <w:pPr>
        <w:spacing w:line="360" w:lineRule="auto"/>
        <w:ind w:firstLine="397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Рабочая программа </w:t>
      </w:r>
      <w:r>
        <w:rPr>
          <w:b/>
          <w:color w:val="000000"/>
          <w:sz w:val="28"/>
          <w:szCs w:val="28"/>
        </w:rPr>
        <w:t>дисциплины</w:t>
      </w:r>
    </w:p>
    <w:p w:rsidR="00FF10AF" w:rsidRDefault="003B33C4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FF10AF" w:rsidRDefault="003B33C4">
      <w:pPr>
        <w:jc w:val="center"/>
        <w:rPr>
          <w:color w:val="000000"/>
        </w:rPr>
      </w:pPr>
      <w:bookmarkStart w:id="1" w:name="_Hlk83891372"/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38.03.04 </w:t>
      </w:r>
      <w:bookmarkEnd w:id="1"/>
      <w:r>
        <w:rPr>
          <w:color w:val="000000"/>
          <w:sz w:val="28"/>
          <w:szCs w:val="28"/>
        </w:rPr>
        <w:t>«Государственное и муниципальное управление»</w:t>
      </w:r>
    </w:p>
    <w:p w:rsidR="00FF10AF" w:rsidRDefault="003B33C4">
      <w:pPr>
        <w:ind w:right="-7"/>
        <w:jc w:val="center"/>
        <w:rPr>
          <w:color w:val="000000"/>
        </w:rPr>
      </w:pPr>
      <w:r>
        <w:rPr>
          <w:color w:val="000000"/>
          <w:sz w:val="28"/>
          <w:szCs w:val="28"/>
        </w:rPr>
        <w:t>ОП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«Государственное и муниципальное управление»</w:t>
      </w:r>
    </w:p>
    <w:p w:rsidR="00FF10AF" w:rsidRDefault="00FF10AF">
      <w:pPr>
        <w:ind w:right="-7"/>
        <w:jc w:val="center"/>
        <w:rPr>
          <w:color w:val="000000"/>
          <w:sz w:val="28"/>
          <w:szCs w:val="28"/>
        </w:rPr>
      </w:pPr>
    </w:p>
    <w:p w:rsidR="00FF10AF" w:rsidRDefault="00FF10AF">
      <w:pPr>
        <w:ind w:right="-7"/>
        <w:jc w:val="center"/>
        <w:rPr>
          <w:color w:val="000000"/>
          <w:sz w:val="28"/>
          <w:szCs w:val="28"/>
        </w:rPr>
      </w:pPr>
    </w:p>
    <w:p w:rsidR="00FF10AF" w:rsidRDefault="003B33C4">
      <w:pPr>
        <w:spacing w:after="80"/>
        <w:jc w:val="center"/>
        <w:rPr>
          <w:i/>
        </w:rPr>
      </w:pPr>
      <w:r>
        <w:rPr>
          <w:i/>
        </w:rPr>
        <w:t>Рекомендовано Ученым советом Факультета «Высшая школа управления»</w:t>
      </w:r>
    </w:p>
    <w:p w:rsidR="00FF10AF" w:rsidRDefault="003B33C4">
      <w:pPr>
        <w:ind w:firstLine="709"/>
        <w:jc w:val="center"/>
        <w:rPr>
          <w:bCs/>
          <w:i/>
        </w:rPr>
      </w:pPr>
      <w:r>
        <w:rPr>
          <w:bCs/>
          <w:i/>
        </w:rPr>
        <w:t>(протокол № 27 от 28 февраля 202</w:t>
      </w:r>
      <w:r>
        <w:rPr>
          <w:bCs/>
          <w:i/>
        </w:rPr>
        <w:t>3 г.)</w:t>
      </w:r>
    </w:p>
    <w:p w:rsidR="00FF10AF" w:rsidRDefault="00FF10AF">
      <w:pPr>
        <w:ind w:firstLine="709"/>
        <w:jc w:val="center"/>
        <w:rPr>
          <w:bCs/>
          <w:i/>
        </w:rPr>
      </w:pPr>
    </w:p>
    <w:p w:rsidR="00FF10AF" w:rsidRDefault="003B33C4">
      <w:pPr>
        <w:jc w:val="center"/>
        <w:rPr>
          <w:bCs/>
          <w:i/>
        </w:rPr>
      </w:pPr>
      <w:r>
        <w:rPr>
          <w:bCs/>
          <w:i/>
        </w:rPr>
        <w:t>Одобрено кафедрой «Государственное и муниципальное управление»</w:t>
      </w:r>
    </w:p>
    <w:p w:rsidR="00FF10AF" w:rsidRDefault="003B33C4">
      <w:pPr>
        <w:jc w:val="center"/>
        <w:rPr>
          <w:bCs/>
          <w:i/>
        </w:rPr>
      </w:pPr>
      <w:r>
        <w:rPr>
          <w:bCs/>
          <w:i/>
        </w:rPr>
        <w:t>Факультета «Высшая школа управления»</w:t>
      </w:r>
    </w:p>
    <w:p w:rsidR="00FF10AF" w:rsidRDefault="003B33C4">
      <w:pPr>
        <w:ind w:firstLine="709"/>
        <w:jc w:val="center"/>
        <w:rPr>
          <w:bCs/>
          <w:i/>
        </w:rPr>
      </w:pPr>
      <w:r>
        <w:rPr>
          <w:bCs/>
          <w:i/>
          <w:color w:val="000000"/>
        </w:rPr>
        <w:t>(протокол № 9 от 14 февраля 2023 г.)</w:t>
      </w:r>
    </w:p>
    <w:p w:rsidR="00FF10AF" w:rsidRDefault="00FF10AF">
      <w:pPr>
        <w:rPr>
          <w:color w:val="000000"/>
          <w:sz w:val="28"/>
          <w:szCs w:val="28"/>
          <w:u w:val="single"/>
        </w:rPr>
      </w:pPr>
    </w:p>
    <w:p w:rsidR="00FF10AF" w:rsidRDefault="00FF10AF">
      <w:pPr>
        <w:rPr>
          <w:color w:val="000000"/>
          <w:sz w:val="28"/>
          <w:szCs w:val="28"/>
          <w:u w:val="single"/>
        </w:rPr>
      </w:pPr>
    </w:p>
    <w:p w:rsidR="00FF10AF" w:rsidRDefault="00FF10AF">
      <w:pPr>
        <w:jc w:val="center"/>
        <w:rPr>
          <w:b/>
          <w:bCs/>
          <w:color w:val="000000"/>
          <w:sz w:val="28"/>
          <w:szCs w:val="28"/>
        </w:rPr>
      </w:pPr>
    </w:p>
    <w:p w:rsidR="00FF10AF" w:rsidRDefault="003B33C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Москва –2023</w:t>
      </w:r>
    </w:p>
    <w:p w:rsidR="00FF10AF" w:rsidRDefault="00FF10AF"/>
    <w:sdt>
      <w:sdtPr>
        <w:id w:val="1580558321"/>
        <w:docPartObj>
          <w:docPartGallery w:val="Table of Contents"/>
          <w:docPartUnique/>
        </w:docPartObj>
      </w:sdtPr>
      <w:sdtEndPr/>
      <w:sdtContent>
        <w:p w:rsidR="00FF10AF" w:rsidRDefault="003B33C4">
          <w:pPr>
            <w:spacing w:after="200" w:line="276" w:lineRule="auto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Оглавление</w:t>
          </w:r>
        </w:p>
        <w:p w:rsidR="00FF10AF" w:rsidRDefault="003B33C4">
          <w:pPr>
            <w:pStyle w:val="11"/>
            <w:rPr>
              <w:rFonts w:eastAsiaTheme="minorEastAsia"/>
              <w:b w:val="0"/>
            </w:rPr>
          </w:pPr>
          <w:r>
            <w:fldChar w:fldCharType="begin"/>
          </w:r>
          <w:r>
            <w:rPr>
              <w:b w:val="0"/>
              <w:webHidden/>
            </w:rPr>
            <w:instrText xml:space="preserve"> TOC \z \o "1-3" \u \h</w:instrText>
          </w:r>
          <w:r>
            <w:rPr>
              <w:b w:val="0"/>
            </w:rPr>
            <w:fldChar w:fldCharType="separate"/>
          </w:r>
          <w:hyperlink w:anchor="_Toc124926918">
            <w:r>
              <w:rPr>
                <w:b w:val="0"/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_Toc124926918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11"/>
            <w:rPr>
              <w:rFonts w:eastAsiaTheme="minorEastAsia"/>
              <w:b w:val="0"/>
              <w:sz w:val="22"/>
              <w:szCs w:val="22"/>
            </w:rPr>
          </w:pPr>
          <w:hyperlink w:anchor="_Toc124926919">
            <w:r>
              <w:rPr>
                <w:b w:val="0"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</w:t>
            </w:r>
            <w:r>
              <w:rPr>
                <w:b w:val="0"/>
                <w:webHidden/>
              </w:rPr>
              <w:t>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_Toc124926919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11"/>
            <w:rPr>
              <w:rFonts w:eastAsiaTheme="minorEastAsia"/>
              <w:b w:val="0"/>
              <w:sz w:val="22"/>
              <w:szCs w:val="22"/>
            </w:rPr>
          </w:pPr>
          <w:hyperlink w:anchor="_Toc124926920">
            <w:r>
              <w:rPr>
                <w:b w:val="0"/>
                <w:bCs/>
                <w:webHidden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</w:instrText>
            </w:r>
            <w:r>
              <w:rPr>
                <w:webHidden/>
              </w:rPr>
              <w:instrText>4926920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11"/>
            <w:rPr>
              <w:rFonts w:eastAsiaTheme="minorEastAsia"/>
              <w:b w:val="0"/>
              <w:sz w:val="22"/>
              <w:szCs w:val="22"/>
            </w:rPr>
          </w:pPr>
          <w:hyperlink w:anchor="_Toc124926921">
            <w:r>
              <w:rPr>
                <w:b w:val="0"/>
                <w:bCs/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</w:t>
            </w:r>
            <w:r>
              <w:rPr>
                <w:b w:val="0"/>
                <w:bCs/>
                <w:webHidden/>
              </w:rPr>
              <w:t xml:space="preserve">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_Toc124926921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11"/>
            <w:rPr>
              <w:rFonts w:eastAsiaTheme="minorEastAsia"/>
              <w:b w:val="0"/>
              <w:sz w:val="22"/>
              <w:szCs w:val="22"/>
            </w:rPr>
          </w:pPr>
          <w:hyperlink w:anchor="_Toc124926922">
            <w:r>
              <w:rPr>
                <w:b w:val="0"/>
                <w:bCs/>
                <w:webHidden/>
              </w:rPr>
              <w:t>5. Содержание дисциплины, структурированное по темам (разделам) дисциплины с указанием их объемов (в академ</w:t>
            </w:r>
            <w:r>
              <w:rPr>
                <w:b w:val="0"/>
                <w:bCs/>
                <w:webHidden/>
              </w:rPr>
              <w:t>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_Toc124926922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21"/>
            <w:tabs>
              <w:tab w:val="right" w:leader="dot" w:pos="9345"/>
            </w:tabs>
            <w:rPr>
              <w:rFonts w:eastAsiaTheme="minorEastAsia"/>
              <w:sz w:val="22"/>
              <w:szCs w:val="22"/>
            </w:rPr>
          </w:pPr>
          <w:hyperlink w:anchor="_Toc124926923">
            <w:r>
              <w:rPr>
                <w:rFonts w:eastAsiaTheme="majorEastAsia"/>
                <w:bCs/>
                <w:webHidden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_Toc124926923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21"/>
            <w:tabs>
              <w:tab w:val="right" w:leader="dot" w:pos="9345"/>
            </w:tabs>
            <w:rPr>
              <w:rFonts w:eastAsiaTheme="minorEastAsia"/>
              <w:sz w:val="22"/>
              <w:szCs w:val="22"/>
            </w:rPr>
          </w:pPr>
          <w:hyperlink w:anchor="_Toc124926924">
            <w:r>
              <w:rPr>
                <w:rFonts w:eastAsiaTheme="majorEastAsia"/>
                <w:webHidden/>
              </w:rPr>
              <w:t>5.2. Учебно – 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_Toc124926924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21"/>
            <w:tabs>
              <w:tab w:val="right" w:leader="dot" w:pos="9345"/>
            </w:tabs>
            <w:rPr>
              <w:rFonts w:eastAsiaTheme="minorEastAsia"/>
              <w:sz w:val="22"/>
              <w:szCs w:val="22"/>
            </w:rPr>
          </w:pPr>
          <w:hyperlink w:anchor="_Toc124926925">
            <w:r>
              <w:rPr>
                <w:webHidden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_Toc124926925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11"/>
            <w:rPr>
              <w:rFonts w:eastAsiaTheme="minorEastAsia"/>
              <w:b w:val="0"/>
              <w:sz w:val="22"/>
              <w:szCs w:val="22"/>
            </w:rPr>
          </w:pPr>
          <w:hyperlink w:anchor="_Toc124926926">
            <w:r>
              <w:rPr>
                <w:b w:val="0"/>
                <w:bCs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_Toc124926926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21"/>
            <w:tabs>
              <w:tab w:val="right" w:leader="dot" w:pos="9345"/>
            </w:tabs>
            <w:rPr>
              <w:rFonts w:eastAsiaTheme="minorEastAsia"/>
              <w:sz w:val="22"/>
              <w:szCs w:val="22"/>
            </w:rPr>
          </w:pPr>
          <w:hyperlink w:anchor="_Toc124926927">
            <w:r>
              <w:rPr>
                <w:rFonts w:eastAsiaTheme="majorEastAsia"/>
                <w:webHidden/>
              </w:rPr>
              <w:t xml:space="preserve">6.1. </w:t>
            </w:r>
            <w:r>
              <w:rPr>
                <w:rFonts w:eastAsiaTheme="majorEastAsia"/>
                <w:webHidden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_Toc124926927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21"/>
            <w:tabs>
              <w:tab w:val="right" w:leader="dot" w:pos="9345"/>
            </w:tabs>
            <w:rPr>
              <w:rFonts w:eastAsiaTheme="minorEastAsia"/>
              <w:sz w:val="22"/>
              <w:szCs w:val="22"/>
            </w:rPr>
          </w:pPr>
          <w:hyperlink w:anchor="_Toc124926928">
            <w:r>
              <w:rPr>
                <w:rFonts w:eastAsiaTheme="majorEastAsia"/>
                <w:webHidden/>
              </w:rPr>
              <w:t>6.2. Перечень</w:t>
            </w:r>
            <w:r>
              <w:rPr>
                <w:rFonts w:eastAsiaTheme="majorEastAsia"/>
                <w:webHidden/>
              </w:rPr>
              <w:t xml:space="preserve"> вопросов, заданий, тем для подготовки к текущему контролю (согласно таблице 2)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_Toc124926928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11"/>
            <w:rPr>
              <w:rFonts w:eastAsiaTheme="minorEastAsia"/>
              <w:b w:val="0"/>
              <w:sz w:val="22"/>
              <w:szCs w:val="22"/>
            </w:rPr>
          </w:pPr>
          <w:hyperlink w:anchor="_Toc124926929">
            <w:r>
              <w:rPr>
                <w:b w:val="0"/>
                <w:webHidden/>
              </w:rPr>
              <w:t>7. Фонд оценочных средств для проведения пром</w:t>
            </w:r>
            <w:r>
              <w:rPr>
                <w:b w:val="0"/>
                <w:webHidden/>
              </w:rPr>
              <w:t>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_Toc124926929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11"/>
            <w:rPr>
              <w:rFonts w:eastAsiaTheme="minorEastAsia"/>
              <w:b w:val="0"/>
              <w:sz w:val="22"/>
              <w:szCs w:val="22"/>
            </w:rPr>
          </w:pPr>
          <w:hyperlink w:anchor="_Toc124926930">
            <w:r>
              <w:rPr>
                <w:b w:val="0"/>
                <w:webHidden/>
              </w:rPr>
              <w:t xml:space="preserve">8. Перечень основной и дополнительной учебной литературы, необходимой для </w:t>
            </w:r>
            <w:r>
              <w:rPr>
                <w:b w:val="0"/>
                <w:webHidden/>
              </w:rPr>
              <w:t>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_Toc124926930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31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11"/>
            <w:rPr>
              <w:rFonts w:eastAsiaTheme="minorEastAsia"/>
              <w:b w:val="0"/>
              <w:sz w:val="22"/>
              <w:szCs w:val="22"/>
            </w:rPr>
          </w:pPr>
          <w:hyperlink w:anchor="_Toc124926931">
            <w:r>
              <w:rPr>
                <w:b w:val="0"/>
                <w:webHidden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_Toc124926931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33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11"/>
            <w:rPr>
              <w:rFonts w:eastAsiaTheme="minorEastAsia"/>
              <w:b w:val="0"/>
              <w:sz w:val="22"/>
              <w:szCs w:val="22"/>
            </w:rPr>
          </w:pPr>
          <w:hyperlink w:anchor="_Toc124926932">
            <w:r>
              <w:rPr>
                <w:b w:val="0"/>
                <w:bCs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</w:t>
            </w:r>
            <w:r>
              <w:rPr>
                <w:b w:val="0"/>
                <w:bCs/>
                <w:webHidden/>
              </w:rPr>
              <w:t>я и информационных справочных систем (при необходимости).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_Toc124926932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34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pStyle w:val="11"/>
            <w:rPr>
              <w:rFonts w:eastAsiaTheme="minorEastAsia"/>
              <w:b w:val="0"/>
              <w:sz w:val="22"/>
              <w:szCs w:val="22"/>
            </w:rPr>
          </w:pPr>
          <w:hyperlink w:anchor="_Toc124926933">
            <w:r>
              <w:rPr>
                <w:b w:val="0"/>
                <w:bCs/>
                <w:webHidden/>
              </w:rPr>
              <w:t>12. Описание материально-технической базы, необходимой для осуществ</w:t>
            </w:r>
            <w:r>
              <w:rPr>
                <w:b w:val="0"/>
                <w:bCs/>
                <w:webHidden/>
              </w:rPr>
              <w:t>ления образовательного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_Toc124926933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34</w:t>
            </w:r>
            <w:r>
              <w:rPr>
                <w:webHidden/>
              </w:rPr>
              <w:fldChar w:fldCharType="end"/>
            </w:r>
          </w:hyperlink>
        </w:p>
        <w:p w:rsidR="00FF10AF" w:rsidRDefault="003B33C4">
          <w:pPr>
            <w:jc w:val="right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FF10AF" w:rsidRDefault="003B33C4">
      <w:pPr>
        <w:spacing w:after="160" w:line="259" w:lineRule="auto"/>
        <w:rPr>
          <w:b/>
          <w:bCs/>
        </w:rPr>
      </w:pPr>
      <w:r>
        <w:br w:type="page"/>
      </w:r>
    </w:p>
    <w:p w:rsidR="00FF10AF" w:rsidRDefault="003B33C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492691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Практикум «Приоритетные территории и институты развития»</w:t>
      </w:r>
    </w:p>
    <w:p w:rsidR="00FF10AF" w:rsidRDefault="00FF10AF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Hlk117241446"/>
      <w:bookmarkEnd w:id="3"/>
    </w:p>
    <w:p w:rsidR="00FF10AF" w:rsidRDefault="003B33C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249269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 Перечень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:rsidR="00FF10AF" w:rsidRDefault="00FF10AF">
      <w:pPr>
        <w:jc w:val="center"/>
        <w:rPr>
          <w:sz w:val="28"/>
          <w:szCs w:val="28"/>
        </w:rPr>
      </w:pPr>
    </w:p>
    <w:p w:rsidR="00FF10AF" w:rsidRDefault="003B33C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2021 год приема </w:t>
      </w:r>
    </w:p>
    <w:p w:rsidR="00FF10AF" w:rsidRDefault="00FF10AF">
      <w:pPr>
        <w:jc w:val="center"/>
        <w:rPr>
          <w:strike/>
          <w:sz w:val="28"/>
          <w:szCs w:val="28"/>
        </w:rPr>
      </w:pPr>
    </w:p>
    <w:tbl>
      <w:tblPr>
        <w:tblStyle w:val="ae"/>
        <w:tblW w:w="5000" w:type="pct"/>
        <w:tblLayout w:type="fixed"/>
        <w:tblLook w:val="04A0" w:firstRow="1" w:lastRow="0" w:firstColumn="1" w:lastColumn="0" w:noHBand="0" w:noVBand="1"/>
      </w:tblPr>
      <w:tblGrid>
        <w:gridCol w:w="1453"/>
        <w:gridCol w:w="1821"/>
        <w:gridCol w:w="2533"/>
        <w:gridCol w:w="4814"/>
      </w:tblGrid>
      <w:tr w:rsidR="00FF10AF">
        <w:tc>
          <w:tcPr>
            <w:tcW w:w="1455" w:type="dxa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822" w:type="dxa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535" w:type="dxa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</w:t>
            </w:r>
            <w:r>
              <w:rPr>
                <w:sz w:val="22"/>
                <w:szCs w:val="22"/>
              </w:rPr>
              <w:t>тенции</w:t>
            </w:r>
          </w:p>
        </w:tc>
        <w:tc>
          <w:tcPr>
            <w:tcW w:w="4818" w:type="dxa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F10AF">
        <w:tc>
          <w:tcPr>
            <w:tcW w:w="1455" w:type="dxa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ПКП-5</w:t>
            </w:r>
          </w:p>
        </w:tc>
        <w:tc>
          <w:tcPr>
            <w:tcW w:w="1822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</w:t>
            </w:r>
            <w:r>
              <w:rPr>
                <w:sz w:val="22"/>
                <w:szCs w:val="22"/>
              </w:rPr>
              <w:t>экономического развития и роста.</w:t>
            </w:r>
          </w:p>
        </w:tc>
        <w:tc>
          <w:tcPr>
            <w:tcW w:w="2535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1.Демонстрирует знания современных инструментов и методов, позволяющие обеспечивать   устойчивое развитие социально-экономической системы, стимулирование экономического развития и роста. </w:t>
            </w: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Выделяет приоритетные направле</w:t>
            </w:r>
            <w:r>
              <w:rPr>
                <w:sz w:val="22"/>
                <w:szCs w:val="22"/>
              </w:rPr>
              <w:t>ния устойчивого развития социально-экономической системы, стимулирования экономического развития и роста</w:t>
            </w: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Определяет основные направления улучшения организации работы по обеспечению устойчивого развития социально-экономической системы, стимулированию э</w:t>
            </w:r>
            <w:r>
              <w:rPr>
                <w:sz w:val="22"/>
                <w:szCs w:val="22"/>
              </w:rPr>
              <w:t>кономического  развития и роста.</w:t>
            </w:r>
          </w:p>
        </w:tc>
        <w:tc>
          <w:tcPr>
            <w:tcW w:w="4818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современные инструменты и методы, позволяющие обеспечивать   устойчивое развитие социально-экономической системы, стимулирование экономического развития и роста.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применять на практике в рамках профессиональной</w:t>
            </w:r>
            <w:r>
              <w:rPr>
                <w:sz w:val="22"/>
                <w:szCs w:val="22"/>
              </w:rPr>
              <w:t xml:space="preserve"> деятельности  современные инструменты и методы, позволяющие обеспечивать   устойчивое развитие социально-экономической системы, стимулирование экономического развития и роста.</w:t>
            </w: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приоритетные направления устойчивого развития социально-экономической</w:t>
            </w:r>
            <w:r>
              <w:rPr>
                <w:sz w:val="22"/>
                <w:szCs w:val="22"/>
              </w:rPr>
              <w:t xml:space="preserve"> системы, стимулирования экономического развития и роста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выявлять и использовать в профессиональной деятельности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методы анализа и выявления направлений улучшения организации работы по обеспечению устойчивого развития социально-экономической системы, стимулирование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выявлять и использовать в процессе профессиональной деятельности направления улучшения организаци</w:t>
            </w:r>
            <w:r>
              <w:rPr>
                <w:sz w:val="22"/>
                <w:szCs w:val="22"/>
              </w:rPr>
              <w:t>и работы по обеспечению устойчивого развития социально-экономической системы, стимулированию экономического развития и роста.</w:t>
            </w:r>
          </w:p>
        </w:tc>
      </w:tr>
      <w:tr w:rsidR="00FF10AF">
        <w:tc>
          <w:tcPr>
            <w:tcW w:w="1455" w:type="dxa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ОПК-2</w:t>
            </w:r>
          </w:p>
        </w:tc>
        <w:tc>
          <w:tcPr>
            <w:tcW w:w="1822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Способен разрабатывать и реализовывать управленческие решения, меры </w:t>
            </w:r>
            <w:r>
              <w:rPr>
                <w:sz w:val="22"/>
                <w:szCs w:val="22"/>
              </w:rPr>
              <w:lastRenderedPageBreak/>
              <w:t xml:space="preserve">регулирующего воздействия, в том числе </w:t>
            </w:r>
            <w:r>
              <w:rPr>
                <w:sz w:val="22"/>
                <w:szCs w:val="22"/>
              </w:rPr>
              <w:t>контрольно-надзорные функции, государственные и муниципальные программы на основе анализа социально-экономических процессов.</w:t>
            </w:r>
          </w:p>
        </w:tc>
        <w:tc>
          <w:tcPr>
            <w:tcW w:w="2535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1.Находит организационно-управленческие решения, оценивает результаты и </w:t>
            </w:r>
            <w:r>
              <w:rPr>
                <w:sz w:val="22"/>
                <w:szCs w:val="22"/>
              </w:rPr>
              <w:lastRenderedPageBreak/>
              <w:t>последствия принятого управленческого решения и готов нести</w:t>
            </w:r>
            <w:r>
              <w:rPr>
                <w:sz w:val="22"/>
                <w:szCs w:val="22"/>
              </w:rPr>
              <w:t xml:space="preserve"> за них ответственность с позиций социальной значимости принимаемых решений для достижения максимального результата.</w:t>
            </w: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Демонстрирует знания основных методов обеспечения контрольно-надзорной деятельности и оценки их последствий.  </w:t>
            </w: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3.Руководствуется нав</w:t>
            </w:r>
            <w:r>
              <w:rPr>
                <w:sz w:val="22"/>
                <w:szCs w:val="22"/>
              </w:rPr>
              <w:t>ыками системного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4818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Знать: методы обоснования, принятия и оценки последствий принятых организационно</w:t>
            </w:r>
            <w:r>
              <w:rPr>
                <w:sz w:val="22"/>
                <w:szCs w:val="22"/>
              </w:rPr>
              <w:t>-управленческих решений, границы ответственности за принимаемые управленческие решения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Уметь: разрабатывать, принимать и оценивать результаты и последствия 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принятых организационно-управленческих решений и нести за них персональную ответственность. </w:t>
            </w: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основные методы обеспечения контрольно-надзорной деятельности и оценки их последствий.  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использовать в профессиональной деятельности методы обеспечения контрольно-надзорной деятельности и оценки их последствий. </w:t>
            </w:r>
          </w:p>
          <w:p w:rsidR="00FF10AF" w:rsidRDefault="00FF10A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основы и принципы с</w:t>
            </w:r>
            <w:r>
              <w:rPr>
                <w:sz w:val="22"/>
                <w:szCs w:val="22"/>
              </w:rPr>
              <w:t>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использовать в профессиональной деятельности принципы системного подхода к разра</w:t>
            </w:r>
            <w:r>
              <w:rPr>
                <w:sz w:val="22"/>
                <w:szCs w:val="22"/>
              </w:rPr>
              <w:t>ботке и реализации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</w:tc>
      </w:tr>
    </w:tbl>
    <w:p w:rsidR="00FF10AF" w:rsidRDefault="00FF10AF">
      <w:pPr>
        <w:jc w:val="both"/>
      </w:pPr>
    </w:p>
    <w:p w:rsidR="00FF10AF" w:rsidRDefault="003B33C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2022 года приема </w:t>
      </w:r>
    </w:p>
    <w:p w:rsidR="00FF10AF" w:rsidRDefault="00FF10AF">
      <w:pPr>
        <w:jc w:val="center"/>
        <w:rPr>
          <w:strike/>
          <w:sz w:val="28"/>
          <w:szCs w:val="28"/>
        </w:rPr>
      </w:pPr>
    </w:p>
    <w:tbl>
      <w:tblPr>
        <w:tblStyle w:val="ae"/>
        <w:tblW w:w="5000" w:type="pct"/>
        <w:tblLayout w:type="fixed"/>
        <w:tblLook w:val="04A0" w:firstRow="1" w:lastRow="0" w:firstColumn="1" w:lastColumn="0" w:noHBand="0" w:noVBand="1"/>
      </w:tblPr>
      <w:tblGrid>
        <w:gridCol w:w="1453"/>
        <w:gridCol w:w="1804"/>
        <w:gridCol w:w="2550"/>
        <w:gridCol w:w="4814"/>
      </w:tblGrid>
      <w:tr w:rsidR="00FF10AF">
        <w:tc>
          <w:tcPr>
            <w:tcW w:w="1455" w:type="dxa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805" w:type="dxa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552" w:type="dxa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818" w:type="dxa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</w:t>
            </w:r>
            <w:r>
              <w:rPr>
                <w:sz w:val="22"/>
                <w:szCs w:val="22"/>
              </w:rPr>
              <w:t>обучения (умения и знания), соотнесенные с индикаторами достижения компетенции</w:t>
            </w:r>
          </w:p>
        </w:tc>
      </w:tr>
      <w:tr w:rsidR="00FF10AF">
        <w:tc>
          <w:tcPr>
            <w:tcW w:w="1455" w:type="dxa"/>
            <w:vMerge w:val="restart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ПКП-4</w:t>
            </w:r>
          </w:p>
        </w:tc>
        <w:tc>
          <w:tcPr>
            <w:tcW w:w="1805" w:type="dxa"/>
            <w:vMerge w:val="restart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2552" w:type="dxa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1.Демонстрирует знания </w:t>
            </w:r>
            <w:r>
              <w:rPr>
                <w:sz w:val="22"/>
                <w:szCs w:val="22"/>
              </w:rPr>
              <w:t>методов и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4818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современные методы, механизмы и инструменты управления развитием субъектов Российской Федерации и муниципальных образований.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использов</w:t>
            </w:r>
            <w:r>
              <w:rPr>
                <w:sz w:val="22"/>
                <w:szCs w:val="22"/>
              </w:rPr>
              <w:t xml:space="preserve">ать в профессиональной деятельности современные подходы, методы и механизмы управления развитием регионов и муниципальных образований. </w:t>
            </w:r>
          </w:p>
        </w:tc>
      </w:tr>
      <w:tr w:rsidR="00FF10AF">
        <w:tc>
          <w:tcPr>
            <w:tcW w:w="1455" w:type="dxa"/>
            <w:vMerge/>
          </w:tcPr>
          <w:p w:rsidR="00FF10AF" w:rsidRDefault="00FF10AF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</w:tcPr>
          <w:p w:rsidR="00FF10AF" w:rsidRDefault="00FF10AF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2.Владеет навыками подготовки решений и мероприятий с использованием современных методов и инструментов для управлени</w:t>
            </w:r>
            <w:r>
              <w:rPr>
                <w:sz w:val="22"/>
                <w:szCs w:val="22"/>
              </w:rPr>
              <w:t xml:space="preserve">я развитием субъектов Российской Федерации и </w:t>
            </w:r>
            <w:r>
              <w:rPr>
                <w:sz w:val="22"/>
                <w:szCs w:val="22"/>
              </w:rPr>
              <w:lastRenderedPageBreak/>
              <w:t>муниципальных образований.</w:t>
            </w:r>
          </w:p>
        </w:tc>
        <w:tc>
          <w:tcPr>
            <w:tcW w:w="4818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Знать: основные подходы к подготовке, обоснованию управленческих решений и мероприятий с использованием современных методов управления развитием регионов и муниципальных образований.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меть: разрабатывать в рамках профессиональных полномочий управленческие решения по развитию регионов и муниципальных образований с использование современных методов и инструментов. </w:t>
            </w:r>
          </w:p>
        </w:tc>
      </w:tr>
      <w:tr w:rsidR="00FF10AF">
        <w:tc>
          <w:tcPr>
            <w:tcW w:w="1455" w:type="dxa"/>
            <w:vMerge w:val="restart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ПКП-5</w:t>
            </w:r>
          </w:p>
        </w:tc>
        <w:tc>
          <w:tcPr>
            <w:tcW w:w="1805" w:type="dxa"/>
            <w:vMerge w:val="restart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применять современные инструменты и методы, позволяющие</w:t>
            </w:r>
            <w:r>
              <w:rPr>
                <w:sz w:val="22"/>
                <w:szCs w:val="22"/>
              </w:rPr>
              <w:t xml:space="preserve"> обеспечивать   устойчивое развитие социально-экономической системы, стимулирование экономического  развития и роста</w:t>
            </w:r>
          </w:p>
        </w:tc>
        <w:tc>
          <w:tcPr>
            <w:tcW w:w="2552" w:type="dxa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1.Демонстрирует знания современных инструментов и методов, позволяющих обеспечивать   устойчивое развитие социально-экономической системы, </w:t>
            </w:r>
            <w:r>
              <w:rPr>
                <w:sz w:val="22"/>
                <w:szCs w:val="22"/>
              </w:rPr>
              <w:t xml:space="preserve">стимулирование экономического развития и роста. </w:t>
            </w:r>
          </w:p>
        </w:tc>
        <w:tc>
          <w:tcPr>
            <w:tcW w:w="4818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содержание   современных инструментов и методов, позволяющих обеспечивать   устойчивое развитие социально-экономической системы, стимулирование экономического развития и роста.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применять на пра</w:t>
            </w:r>
            <w:r>
              <w:rPr>
                <w:sz w:val="22"/>
                <w:szCs w:val="22"/>
              </w:rPr>
              <w:t>ктике в рамках профессиональной деятельности инструменты и методы управления, обеспечивающие устойчивое развитие территории и стимулирующие ее экономический рост.</w:t>
            </w:r>
          </w:p>
        </w:tc>
      </w:tr>
      <w:tr w:rsidR="00FF10AF">
        <w:tc>
          <w:tcPr>
            <w:tcW w:w="1455" w:type="dxa"/>
            <w:vMerge/>
          </w:tcPr>
          <w:p w:rsidR="00FF10AF" w:rsidRDefault="00FF10AF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</w:tcPr>
          <w:p w:rsidR="00FF10AF" w:rsidRDefault="00FF10AF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Выделяет приоритетные направления устойчивого развития социально-экономической системы,</w:t>
            </w:r>
            <w:r>
              <w:rPr>
                <w:sz w:val="22"/>
                <w:szCs w:val="22"/>
              </w:rPr>
              <w:t xml:space="preserve"> стимулирования экономического развития и роста.</w:t>
            </w:r>
          </w:p>
        </w:tc>
        <w:tc>
          <w:tcPr>
            <w:tcW w:w="4818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основные подходы, и инструменты для выявления и обоснования приоритетных направлений устойчивого развития социально-экономической системы, стимулирования экономического развития и роста.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выявля</w:t>
            </w:r>
            <w:r>
              <w:rPr>
                <w:sz w:val="22"/>
                <w:szCs w:val="22"/>
              </w:rPr>
              <w:t>ть в рамках профессиональной деятельности приоритеты устойчивого развития территории и стимулирования ее экономического роста.</w:t>
            </w:r>
          </w:p>
        </w:tc>
      </w:tr>
      <w:tr w:rsidR="00FF10AF">
        <w:tc>
          <w:tcPr>
            <w:tcW w:w="1455" w:type="dxa"/>
            <w:vMerge/>
          </w:tcPr>
          <w:p w:rsidR="00FF10AF" w:rsidRDefault="00FF10AF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Merge/>
          </w:tcPr>
          <w:p w:rsidR="00FF10AF" w:rsidRDefault="00FF10AF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Определяет основные направления улучшения организации работы по обеспечению устойчивого развития социально-экономической </w:t>
            </w:r>
            <w:r>
              <w:rPr>
                <w:sz w:val="22"/>
                <w:szCs w:val="22"/>
              </w:rPr>
              <w:t>системы, стимулирования экономического развития и роста.</w:t>
            </w:r>
          </w:p>
        </w:tc>
        <w:tc>
          <w:tcPr>
            <w:tcW w:w="4818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современные походы и методы организации работы по обеспечению устойчивого развития территории и стимулирования ее экономического развития и роста.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выявляет в рамках профессиональной дея</w:t>
            </w:r>
            <w:r>
              <w:rPr>
                <w:sz w:val="22"/>
                <w:szCs w:val="22"/>
              </w:rPr>
              <w:t xml:space="preserve">тельности основные приоритеты в улучшении организации работы по устойчивому развитию территории и стимулированию ее экономического развития и роста. </w:t>
            </w:r>
          </w:p>
        </w:tc>
      </w:tr>
    </w:tbl>
    <w:p w:rsidR="00FF10AF" w:rsidRDefault="003B33C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Hlk125025288"/>
      <w:bookmarkStart w:id="6" w:name="_Toc124926920"/>
      <w:bookmarkEnd w:id="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6"/>
    </w:p>
    <w:p w:rsidR="00FF10AF" w:rsidRDefault="003B33C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Настоящая дисциплина относится к профильному бл</w:t>
      </w:r>
      <w:r>
        <w:rPr>
          <w:bCs/>
          <w:sz w:val="28"/>
          <w:szCs w:val="28"/>
        </w:rPr>
        <w:t>оку дисциплин профиля для бакалавров по направлению «Государственное и муниципальное управление». Цикл профиля (элективный), модуль 5. «Государственное стимулирование развития национальной экономики»</w:t>
      </w:r>
    </w:p>
    <w:p w:rsidR="00FF10AF" w:rsidRDefault="00FF10AF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F10AF" w:rsidRDefault="003B33C4">
      <w:pPr>
        <w:pStyle w:val="1"/>
        <w:spacing w:before="0"/>
        <w:ind w:firstLine="709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</w:rPr>
      </w:pPr>
      <w:bookmarkStart w:id="7" w:name="_Toc12492692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4. Объем дисциплины(модуля) в зачетных единицах и в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академических часах с выделением объема аудиторной (лекции, семинары) и самостоятельной работы обучающихся</w:t>
      </w:r>
      <w:bookmarkEnd w:id="7"/>
    </w:p>
    <w:p w:rsidR="00FF10AF" w:rsidRDefault="003B33C4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Очная/ очно-заочная форма обучения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90"/>
        <w:gridCol w:w="2897"/>
        <w:gridCol w:w="2734"/>
      </w:tblGrid>
      <w:tr w:rsidR="00FF10AF"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FF10AF" w:rsidRDefault="003B33C4">
            <w:pPr>
              <w:pStyle w:val="a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7/8</w:t>
            </w:r>
          </w:p>
          <w:p w:rsidR="00FF10AF" w:rsidRDefault="003B33C4">
            <w:pPr>
              <w:pStyle w:val="a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FF10AF"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3 </w:t>
            </w:r>
            <w:r>
              <w:rPr>
                <w:b/>
                <w:iCs/>
                <w:sz w:val="24"/>
                <w:szCs w:val="24"/>
              </w:rPr>
              <w:t>з.е. /108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108</w:t>
            </w:r>
          </w:p>
        </w:tc>
      </w:tr>
      <w:tr w:rsidR="00FF10AF"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50/32</w:t>
            </w:r>
          </w:p>
        </w:tc>
      </w:tr>
      <w:tr w:rsidR="00FF10AF"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-</w:t>
            </w:r>
          </w:p>
        </w:tc>
      </w:tr>
      <w:tr w:rsidR="00FF10AF"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50/32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50/32</w:t>
            </w:r>
          </w:p>
        </w:tc>
      </w:tr>
      <w:tr w:rsidR="00FF10AF"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58/76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58/76</w:t>
            </w:r>
          </w:p>
        </w:tc>
      </w:tr>
      <w:tr w:rsidR="00FF10AF"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Контрольная работа</w:t>
            </w:r>
          </w:p>
        </w:tc>
      </w:tr>
      <w:tr w:rsidR="00FF10AF"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Зачет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pStyle w:val="a8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Зачет</w:t>
            </w:r>
          </w:p>
        </w:tc>
      </w:tr>
    </w:tbl>
    <w:p w:rsidR="00FF10AF" w:rsidRDefault="00FF10AF">
      <w:pPr>
        <w:jc w:val="center"/>
        <w:rPr>
          <w:b/>
          <w:bCs/>
          <w:sz w:val="28"/>
          <w:szCs w:val="28"/>
        </w:rPr>
      </w:pPr>
    </w:p>
    <w:p w:rsidR="00FF10AF" w:rsidRDefault="003B33C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2492692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:rsidR="00FF10AF" w:rsidRDefault="003B33C4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2492692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9"/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Тема1. Научные основы управления пространственным развитием </w:t>
      </w:r>
      <w:r>
        <w:rPr>
          <w:b/>
          <w:bCs/>
          <w:sz w:val="28"/>
          <w:szCs w:val="28"/>
        </w:rPr>
        <w:t>Российской Федерации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Управление пространственным развитием территорий Российской Федерации как отрасль научных знаний. Понятие и сущность управления развитием территорий. Основные понятия пространственного и регионального развития: «территория», «регион», </w:t>
      </w:r>
      <w:r>
        <w:rPr>
          <w:bCs/>
          <w:sz w:val="28"/>
          <w:szCs w:val="28"/>
        </w:rPr>
        <w:t>«район», «макрорегион», «геостратегическая территория», «агломерация», «кластер», «точка экономического роста», «полюса роста», «особые экономические зоны», «зоны опережающего экономического развития», «локомотивы роста» и т.д.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Факторы и условия пространст</w:t>
      </w:r>
      <w:r>
        <w:rPr>
          <w:bCs/>
          <w:sz w:val="28"/>
          <w:szCs w:val="28"/>
        </w:rPr>
        <w:t>венного развития территории России. Цели и задачи управления пространственным развитием территорий. Особенности их управления. Объекты и субъекты управления развитием территорий. Виды управления. Структура управления развитием территорий: федеральные, реги</w:t>
      </w:r>
      <w:r>
        <w:rPr>
          <w:bCs/>
          <w:sz w:val="28"/>
          <w:szCs w:val="28"/>
        </w:rPr>
        <w:t xml:space="preserve">ональные и местные органы власти. Проектный подход в управлении территориями. Показатели оценки управления региональным развитием. 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задачи пространственного развития России. Проблемы и риски пространственного развития территорий страны. Типология </w:t>
      </w:r>
      <w:r>
        <w:rPr>
          <w:bCs/>
          <w:sz w:val="28"/>
          <w:szCs w:val="28"/>
        </w:rPr>
        <w:t>регионов и городов России для целей территориального управления. Особенности территориального управления в новых социально-экономических условиях.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Теории и модели организации пространственного развития территорий. Зарубежный и отечественный опыт пространст</w:t>
      </w:r>
      <w:r>
        <w:rPr>
          <w:bCs/>
          <w:sz w:val="28"/>
          <w:szCs w:val="28"/>
        </w:rPr>
        <w:t>венного развития территорий. Современные концепции, основные направления и тенденции пространственного развития Российской Федерации.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Государственная политика поддержки и устойчивого развития приоритетных территорий Российской Федерации 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«р</w:t>
      </w:r>
      <w:r>
        <w:rPr>
          <w:bCs/>
          <w:sz w:val="28"/>
          <w:szCs w:val="28"/>
        </w:rPr>
        <w:t>егиональной политики государства». Уровни государственного регулирования территориального развития: федеральный, региональный (субфедеральный), локальный (муниципальный). Этапы развития региональной политики. Цели и задачи государственного регулирования ре</w:t>
      </w:r>
      <w:r>
        <w:rPr>
          <w:bCs/>
          <w:sz w:val="28"/>
          <w:szCs w:val="28"/>
        </w:rPr>
        <w:t xml:space="preserve">гионального развития. Объекты государственного регулирования. Нормативно-правовое обеспечение региональной политики. Виды региональной политики. Особенности современной региональной политики. 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Стратегия пространственного развития Российской Федерации на пе</w:t>
      </w:r>
      <w:r>
        <w:rPr>
          <w:bCs/>
          <w:sz w:val="28"/>
          <w:szCs w:val="28"/>
        </w:rPr>
        <w:t xml:space="preserve">риод до 2025 года, ее принципы, приоритеты и основные направления. Институты государственной поддержки развития территорий. </w:t>
      </w:r>
      <w:r>
        <w:rPr>
          <w:sz w:val="28"/>
          <w:szCs w:val="28"/>
        </w:rPr>
        <w:t>Виды приоритетных территорий и их место в системе государственного управления социально-экономическим и пространственным развитии Ро</w:t>
      </w:r>
      <w:r>
        <w:rPr>
          <w:sz w:val="28"/>
          <w:szCs w:val="28"/>
        </w:rPr>
        <w:t>ссийской Федерации. Геостратегические территории; понятие принципы и задачи выделения. Приоритетные геостратегические территории, их состав. Приграничные геостратегические территории, их состав. Проблемные территории Российской Федерации..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Отечественный оп</w:t>
      </w:r>
      <w:r>
        <w:rPr>
          <w:sz w:val="28"/>
          <w:szCs w:val="28"/>
        </w:rPr>
        <w:t xml:space="preserve">ыт государственного регулирования процессов социально-экономического и пространственного развития различных типов территорий на </w:t>
      </w:r>
      <w:r>
        <w:rPr>
          <w:sz w:val="28"/>
          <w:szCs w:val="28"/>
        </w:rPr>
        <w:lastRenderedPageBreak/>
        <w:t>федеральном и региональном уровнях управления. Установка государством особого, правового, организационного и экономического режи</w:t>
      </w:r>
      <w:r>
        <w:rPr>
          <w:sz w:val="28"/>
          <w:szCs w:val="28"/>
        </w:rPr>
        <w:t>ма на отдельных территориях России. Нормативно-правовое обеспечение государственной политики поддержки и развития приоритетных территорий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методы и механизмы государственной поддержки приоритетных территорий Российской Федерации. Прямые и косвенные</w:t>
      </w:r>
      <w:r>
        <w:rPr>
          <w:sz w:val="28"/>
          <w:szCs w:val="28"/>
        </w:rPr>
        <w:t xml:space="preserve"> методы. Стратегическое планирование. Понятие, цели и задачи создания территорий с особым экономическим статусом. Типологии территорий с особым экономическим статусом (ОЭЗ, ТОСЭР, индустриальные парки, специальные административные районы). Основные подходы</w:t>
      </w:r>
      <w:r>
        <w:rPr>
          <w:sz w:val="28"/>
          <w:szCs w:val="28"/>
        </w:rPr>
        <w:t xml:space="preserve"> к созданию территорий с особым экономическим статусом с учетом международного опыта и лучших практик.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Федеральные и региональные институты развития и их роль в устойчивом развитии территории 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института развития, функции и задачи. Теория ин</w:t>
      </w:r>
      <w:r>
        <w:rPr>
          <w:sz w:val="28"/>
          <w:szCs w:val="28"/>
        </w:rPr>
        <w:t>ститутов развития и организационная модель их функционирования. Нормативно-правовая база функционирования институтов развития. Основные этапы формирования системы институтов развития в Российской Федерации. Реформа институтов развития в Российской Федераци</w:t>
      </w:r>
      <w:r>
        <w:rPr>
          <w:sz w:val="28"/>
          <w:szCs w:val="28"/>
        </w:rPr>
        <w:t>и в 2020 году (Распоряжение Правительства РФ от 31.12.2020. №3710-р) Приоритетные задачи институтов развития на современном этапе. Институты развития федерального и регионального уровней управления.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Федеральные институты развития и их функции. Федеральные </w:t>
      </w:r>
      <w:r>
        <w:rPr>
          <w:sz w:val="28"/>
          <w:szCs w:val="28"/>
        </w:rPr>
        <w:t xml:space="preserve">институты инновационного развития и федеральные органы исполнительной власти, осуществляющий координацию их деятельности. Направления и инструменты поддержки инвестиционной деятельности в регионах. ГК «ВЭБ.РФ», структура, полномочия, функции, приоритетные </w:t>
      </w:r>
      <w:r>
        <w:rPr>
          <w:sz w:val="28"/>
          <w:szCs w:val="28"/>
        </w:rPr>
        <w:t>направления деятельности. Институты развития под управлением ГК «ВЭБ.РФ»: «Агентство по технологическому развитию», «Федеральная корпорация по развитию малого и среднего предпринимательства», «Российский фонд технологического развития», «Российский фонд ра</w:t>
      </w:r>
      <w:r>
        <w:rPr>
          <w:sz w:val="28"/>
          <w:szCs w:val="28"/>
        </w:rPr>
        <w:t>звития информационных технологий» и др. АО ДОМ.РФ, направления деятельности, программы и инструменты поддержки в сфере жилья и развития городской среды. ГК «Росатом»</w:t>
      </w:r>
      <w:r>
        <w:t xml:space="preserve"> </w:t>
      </w:r>
      <w:r>
        <w:rPr>
          <w:sz w:val="28"/>
          <w:szCs w:val="28"/>
        </w:rPr>
        <w:t>направления деятельности, программы и инструменты поддержки и устойчивого развития городов</w:t>
      </w:r>
      <w:r>
        <w:rPr>
          <w:sz w:val="28"/>
          <w:szCs w:val="28"/>
        </w:rPr>
        <w:t xml:space="preserve"> присутствия госкорпорации (моногорода, ЗАТО). Корпорация развития Дальнего Востока и Арктики (КРДВ) для реализации инвестиционных проектов на территории Дальневосточного ФО и Арктической зоны РФ, основные функции и ключевые инструменты, преференциальные р</w:t>
      </w:r>
      <w:r>
        <w:rPr>
          <w:sz w:val="28"/>
          <w:szCs w:val="28"/>
        </w:rPr>
        <w:t>ежимы для инвесторов.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Региональные институты развития. Состав и структура региональных институтов развития. Институты развития и их роль в устойчивом росте региональной экономики. Статус и позиционирование институтов, их задачи и приоритеты. Привлечение ин</w:t>
      </w:r>
      <w:r>
        <w:rPr>
          <w:sz w:val="28"/>
          <w:szCs w:val="28"/>
        </w:rPr>
        <w:t xml:space="preserve">вестиций. Региональные институты и направления их проектной деятельности. Корпорации развития субъектов Российской Федерации (Корпорация развития Орловской области, Региональная корпорация развития и поддержки Тульской области, </w:t>
      </w:r>
      <w:bookmarkStart w:id="10" w:name="_Hlk124609257"/>
      <w:r>
        <w:rPr>
          <w:sz w:val="28"/>
          <w:szCs w:val="28"/>
        </w:rPr>
        <w:t xml:space="preserve">Корпорация развития </w:t>
      </w:r>
      <w:bookmarkEnd w:id="10"/>
      <w:r>
        <w:rPr>
          <w:sz w:val="28"/>
          <w:szCs w:val="28"/>
        </w:rPr>
        <w:t>Калужско</w:t>
      </w:r>
      <w:r>
        <w:rPr>
          <w:sz w:val="28"/>
          <w:szCs w:val="28"/>
        </w:rPr>
        <w:t xml:space="preserve">й области, Корпорация развития Магаданской области, Корпорация развития Карелии и др.). 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Особенности формирования и направлений деятельности институтов развития в зарубежных странах. 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функционирования институтов развития. Проблемы и пе</w:t>
      </w:r>
      <w:r>
        <w:rPr>
          <w:sz w:val="28"/>
          <w:szCs w:val="28"/>
        </w:rPr>
        <w:t>рспективы развития федеральных и региональных институтов развития в целях обеспечения сбалансированного пространственного развития Российской Федерации, поддержки и устойчивого развития приоритетных территорий.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Особые экономические зоны 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Особые эко</w:t>
      </w:r>
      <w:r>
        <w:rPr>
          <w:sz w:val="28"/>
          <w:szCs w:val="28"/>
        </w:rPr>
        <w:t>номические зоны (ОЭЗ) в России и их место в системе государственного управления пространственным развитием. Цели и задачи создания ОЭЗ. Нормативно-правовое обеспечение создания и функционирования ОЭЗ в России. Определение и основные виды ОЭЗ. ОЭЗ промышлен</w:t>
      </w:r>
      <w:r>
        <w:rPr>
          <w:sz w:val="28"/>
          <w:szCs w:val="28"/>
        </w:rPr>
        <w:t>но-производственного типа. ОЭЗ технико-внедренческого типа. ОЭЗ туристско-рекреационного типа. Портовые особые экономические зоны. Критерии создания и особенности функционирования ОЭЗ. Основные требования и ограничения для действия режима ОЭЗ. Общие для вс</w:t>
      </w:r>
      <w:r>
        <w:rPr>
          <w:sz w:val="28"/>
          <w:szCs w:val="28"/>
        </w:rPr>
        <w:t xml:space="preserve">ех типов ОЭЗ и особенные для отдельных видов ОЭЗ налоговые льготы и преференции. Основные этапы развития ОЭЗ в России. Динамика развития и география размещения ОЭЗ по территории России. 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управления ОЭЗ на федеральном и региональном уровнях. Фун</w:t>
      </w:r>
      <w:r>
        <w:rPr>
          <w:sz w:val="28"/>
          <w:szCs w:val="28"/>
        </w:rPr>
        <w:t>кции и полномочия Министерства экономического развития Российской Федерации. Функции органов исполнительной власти субъектов Российской Федерации. Органы управления ОЭЗ, функции управляющей компании. Соглашение о передаче полномочий по управлению ОЭЗ субъе</w:t>
      </w:r>
      <w:r>
        <w:rPr>
          <w:sz w:val="28"/>
          <w:szCs w:val="28"/>
        </w:rPr>
        <w:t>кту Российской Федерации. Основные требования к резидентам ОЭЗ и предоставляемые им гарантии.  Порядок получения статуса резидента ОЭЗ.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Меры государственной поддержки и механизмы возмещения затрат на создание и модернизацию объектов инфраструктуры (транспо</w:t>
      </w:r>
      <w:r>
        <w:rPr>
          <w:sz w:val="28"/>
          <w:szCs w:val="28"/>
        </w:rPr>
        <w:t>ртной, инженерной, коммунальной, энергетической) в ОЭЗ. Влияние деятельности ОЭЗ на устойчивое социально-экономическое развитие территории.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Система контроля и мониторинга функционирования ОЭЗ. Правила, критерии и показатели оценки результативности и эффект</w:t>
      </w:r>
      <w:r>
        <w:rPr>
          <w:sz w:val="28"/>
          <w:szCs w:val="28"/>
        </w:rPr>
        <w:t>ивности функционирования ОЭЗ в России. Сравнительные оценки и рейтинги эффективности функционирования ОЭЗ России. Итоги V Национального рейтинга инвестиционной привлекательности ОЭЗ России 2021 года.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проблемы и перспективы развития ООЗ на </w:t>
      </w:r>
      <w:r>
        <w:rPr>
          <w:sz w:val="28"/>
          <w:szCs w:val="28"/>
        </w:rPr>
        <w:t>территории субъектов Российской Федерации, ключевые направления государственной политики повышения эффективности функционирования ОЭЗ и их влияния на развитие приоритетных территорий.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Практика развития и функционирования территорий с особым экономическим с</w:t>
      </w:r>
      <w:r>
        <w:rPr>
          <w:sz w:val="28"/>
          <w:szCs w:val="28"/>
        </w:rPr>
        <w:t>татусом в зарубежных странах, странах СНГ (Китай, Республика Беларусь, Таджикистан, Узбекистан, Азербайджан) и возможности ее использования в российских условиях.</w:t>
      </w:r>
      <w:r>
        <w:t xml:space="preserve"> 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Территории опережающего социально-экономического развития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Территории опережающего со</w:t>
      </w:r>
      <w:r>
        <w:rPr>
          <w:sz w:val="28"/>
          <w:szCs w:val="28"/>
        </w:rPr>
        <w:t>циально-экономического развития как важнейший инструмент региональной политики. Цели создания территорий опережающего социально-экономического развития (ТОСЭР). Особенности их организации и функционирования на современном этапе. Нормативно-правовое обеспеч</w:t>
      </w:r>
      <w:r>
        <w:rPr>
          <w:sz w:val="28"/>
          <w:szCs w:val="28"/>
        </w:rPr>
        <w:t xml:space="preserve">ение создания </w:t>
      </w:r>
      <w:r>
        <w:rPr>
          <w:sz w:val="28"/>
          <w:szCs w:val="28"/>
        </w:rPr>
        <w:lastRenderedPageBreak/>
        <w:t>и функционирования ТОСЭР, направления его совершенствования. Особый правовой режим осуществления предпринимательской деятельности. Срок действия. Статус резидентов. Льготы и преференции. Институциональное содержание инструмента ТОСЭР. Индустр</w:t>
      </w:r>
      <w:r>
        <w:rPr>
          <w:sz w:val="28"/>
          <w:szCs w:val="28"/>
        </w:rPr>
        <w:t>иальные парки как главные инвестиционные площадки ТОСЭР. Особенности организации управления.</w:t>
      </w:r>
      <w:r>
        <w:t xml:space="preserve"> У</w:t>
      </w:r>
      <w:r>
        <w:rPr>
          <w:sz w:val="28"/>
          <w:szCs w:val="28"/>
        </w:rPr>
        <w:t xml:space="preserve">правляющая компания и функции регулятора ТОСЭР. 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состояния, динамики развития и география размещения ТОСЭР в регионах России. Особенности создания ТОСЭР на</w:t>
      </w:r>
      <w:r>
        <w:rPr>
          <w:sz w:val="28"/>
          <w:szCs w:val="28"/>
        </w:rPr>
        <w:t xml:space="preserve"> территории моногородов, муниципальных образований со сложным социально-экономическим положением с целью привлечения инвестиций и улучшением условий жизни населения. Сходства и различия ТОСЭР и ОЭЗ. Государственные меры по созданию и развитию территорий оп</w:t>
      </w:r>
      <w:r>
        <w:rPr>
          <w:sz w:val="28"/>
          <w:szCs w:val="28"/>
        </w:rPr>
        <w:t>ережающего социально-экономического развития на Дальнем Востоке. Оценка социально-экономической эффективности и влияние ТОСР на устойчивое развитие проблемных регионов. Рейтинг ТОСЭР, лучшие практики использования института ТОСЭР и перспективы его развития</w:t>
      </w:r>
      <w:r>
        <w:rPr>
          <w:sz w:val="28"/>
          <w:szCs w:val="28"/>
        </w:rPr>
        <w:t>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6. Территориальные кластеры 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территориального кластера, его признаки, основные виды и задачи функционирования. Становление и развитие кластерного подхода в западной и отечественной экономической мысли Классификация кластеров. Принципы и мето</w:t>
      </w:r>
      <w:r>
        <w:rPr>
          <w:sz w:val="28"/>
          <w:szCs w:val="28"/>
        </w:rPr>
        <w:t xml:space="preserve">ды формирования кластеров. Инициаторы создания и участники территориальных кластеров.  Государственная кластерная политика и ее роль в устойчивом социально-экономическом и пространственном развитии Российской Федерации и ее регионов. Инструменты поддержки </w:t>
      </w:r>
      <w:r>
        <w:rPr>
          <w:sz w:val="28"/>
          <w:szCs w:val="28"/>
        </w:rPr>
        <w:t>и развития кластеров. Нормативно-правовая основа развития территориальных кластеров в России. Основные этапы и показатели развития территориальных кластеров в России. Расположение территориальных кластеров по федеральным округам и субъектам Российской Феде</w:t>
      </w:r>
      <w:r>
        <w:rPr>
          <w:sz w:val="28"/>
          <w:szCs w:val="28"/>
        </w:rPr>
        <w:t>рации.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Инновационные территориальные кластеры: особенности развития и основные итоги функционирования. Экосистема инновационного кластера. Направления и опыт создания инновационных территориальных кластеров в российских регионах, лучшие практики (Республик</w:t>
      </w:r>
      <w:r>
        <w:rPr>
          <w:sz w:val="28"/>
          <w:szCs w:val="28"/>
        </w:rPr>
        <w:t>а Татарстан).  Промышленные территориальные кластеры: итоги и будущее развитие. Принципы и подходы к созданию кластера. Соглашение о создании промышленного кластера. Специализированная организация промышленного кластера. Требования к промышленным кластерам</w:t>
      </w:r>
      <w:r>
        <w:rPr>
          <w:sz w:val="28"/>
          <w:szCs w:val="28"/>
        </w:rPr>
        <w:t xml:space="preserve"> и реестр совместных проектов. Постановление Правительства РФ от 31.07.2015 N 779 (ред. от 16.11.2021) "О промышленных кластерах и специализированных организациях промышленных кластеров". Государственная финансовая поддержка промышленных кластеров. Динамик</w:t>
      </w:r>
      <w:r>
        <w:rPr>
          <w:sz w:val="28"/>
          <w:szCs w:val="28"/>
        </w:rPr>
        <w:t>а и показатели развития промышленных кластеров, их влияние на устойчивое развитие приоритетных регионов.  Транспортно-логистические кластеры. Туристические кластеры.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Стратегические направления развития кластерной политики в Российской Федерации. Межрегиона</w:t>
      </w:r>
      <w:r>
        <w:rPr>
          <w:sz w:val="28"/>
          <w:szCs w:val="28"/>
        </w:rPr>
        <w:t>льные кластеры. Создание новых и расширение существующих кооперационные цепочек и связей с участием предприятий нескольких регионов.</w:t>
      </w:r>
      <w:r>
        <w:t xml:space="preserve"> </w:t>
      </w:r>
      <w:r>
        <w:rPr>
          <w:sz w:val="28"/>
          <w:szCs w:val="28"/>
        </w:rPr>
        <w:t>упор на развитие приоритетных отраслей – полюсов роста территорий. Направления кластерной политики в зарубежных странах. Пр</w:t>
      </w:r>
      <w:r>
        <w:rPr>
          <w:sz w:val="28"/>
          <w:szCs w:val="28"/>
        </w:rPr>
        <w:t>ограммы и меры поддержки кластеров. Механизмы финансирования мероприятий по поддержке кластерных проектов в зарубежных странах.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 7. Государственная поддержка развития </w:t>
      </w:r>
      <w:bookmarkStart w:id="11" w:name="_Hlk124154547"/>
      <w:r>
        <w:rPr>
          <w:b/>
          <w:bCs/>
          <w:sz w:val="28"/>
          <w:szCs w:val="28"/>
        </w:rPr>
        <w:t>монопрофильных муниципальных образований (моногородов)</w:t>
      </w:r>
      <w:bookmarkEnd w:id="11"/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основы и концепт</w:t>
      </w:r>
      <w:r>
        <w:rPr>
          <w:sz w:val="28"/>
          <w:szCs w:val="28"/>
        </w:rPr>
        <w:t>уальные подходы к исследованию монопрофильных территорий. Понятие монопрофильной территории, факторы и предпосылки формирования. Критерии отнесения к монопрофильным муниципальным образованиям (моногородам). Специфика управления монопрофильными территориями</w:t>
      </w:r>
      <w:r>
        <w:rPr>
          <w:sz w:val="28"/>
          <w:szCs w:val="28"/>
        </w:rPr>
        <w:t>. Внешние и внутренние проблемы развития монопрофильных муниципальных образований (моногородов). Механизмы поддержки и развития моногородов. Государственная политика поддержки и устойчивого развития моногородов, основные этапы и современные приоритеты. Инс</w:t>
      </w:r>
      <w:r>
        <w:rPr>
          <w:sz w:val="28"/>
          <w:szCs w:val="28"/>
        </w:rPr>
        <w:t>титуты развития моногородов: виды, характеристики, результаты деятельности, перспективы развития. Развитие институтов финансовой поддержки моногородов. Функции ГК «ВЭБ.РФ» в поддержке моногородов. Основные финансовые меры поддержки: льготные кредиты, софин</w:t>
      </w:r>
      <w:r>
        <w:rPr>
          <w:sz w:val="28"/>
          <w:szCs w:val="28"/>
        </w:rPr>
        <w:t>ансирование объектов инженерной, транспортной инфраструктуры. Специальные требования для проектов развития моногородов. Нефинансовые формы поддержки моногородов. Точки роста монопрофильных муниципальных образований (моногородов). Программно-проектный подхо</w:t>
      </w:r>
      <w:r>
        <w:rPr>
          <w:sz w:val="28"/>
          <w:szCs w:val="28"/>
        </w:rPr>
        <w:t xml:space="preserve">д в обеспечении устойчивого развития моногородов. Внебюджетные механизмы привлечения ресурсов (муниципально-частное партнерство, инициативное бюджетирование). 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Стратегическое планирование как основа институционального развития монопрофильных территорий. Сц</w:t>
      </w:r>
      <w:r>
        <w:rPr>
          <w:sz w:val="28"/>
          <w:szCs w:val="28"/>
        </w:rPr>
        <w:t>енарии развития монопрофильных территорий. Формирование стратегических документов развития моногородов. Основные направления повышения эффективности управления монопрофильными территориями. Профессиональное развитие управленческих кадров в монопрофильных т</w:t>
      </w:r>
      <w:r>
        <w:rPr>
          <w:sz w:val="28"/>
          <w:szCs w:val="28"/>
        </w:rPr>
        <w:t>ерриториях. Механизмы мониторинга и оценки эффективности управления монопрофильными муниципальными образованиями (моногородами). Рейтинг моногородов. Государственная финансовая поддержка монопрофильных территорий в зарубежных странах. Зарубежные практики и</w:t>
      </w:r>
      <w:r>
        <w:rPr>
          <w:sz w:val="28"/>
          <w:szCs w:val="28"/>
        </w:rPr>
        <w:t xml:space="preserve"> особенности формирования институтов развития монопрофильных территорий на современном этапе.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8. Лучшие практики реализации государственной политики поддержки приоритетных территорий с привлечением институтов развития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Проекты развития приоритетных тер</w:t>
      </w:r>
      <w:r>
        <w:rPr>
          <w:sz w:val="28"/>
          <w:szCs w:val="28"/>
        </w:rPr>
        <w:t>риторий при поддержке института развития ГК «ВЭБ.РФ». Комплексные проекты и программы с привлечением возвратного финансирования.</w:t>
      </w:r>
      <w:r>
        <w:t xml:space="preserve"> </w:t>
      </w:r>
      <w:r>
        <w:rPr>
          <w:sz w:val="28"/>
          <w:szCs w:val="28"/>
        </w:rPr>
        <w:t>Фабрика проектного финансирования. Поддержка городов и регионов в запуске приоритетных проектов. Комплексные программы с типовы</w:t>
      </w:r>
      <w:r>
        <w:rPr>
          <w:sz w:val="28"/>
          <w:szCs w:val="28"/>
        </w:rPr>
        <w:t>ми продуктами по развитию городов.</w:t>
      </w:r>
      <w:r>
        <w:t xml:space="preserve"> </w:t>
      </w:r>
      <w:r>
        <w:rPr>
          <w:sz w:val="28"/>
          <w:szCs w:val="28"/>
        </w:rPr>
        <w:t>Знаковые проекты с регионами.</w:t>
      </w:r>
      <w:r>
        <w:t xml:space="preserve"> </w:t>
      </w:r>
      <w:r>
        <w:rPr>
          <w:sz w:val="28"/>
          <w:szCs w:val="28"/>
        </w:rPr>
        <w:t>"Зеленая" экономика в инфраструктурных проектах и городском развитии. Реализация проектов, соответствующих критериям IRIIS, по устойчивому развитию инфраструктурного комплекса Приморья. Проек</w:t>
      </w:r>
      <w:r>
        <w:rPr>
          <w:sz w:val="28"/>
          <w:szCs w:val="28"/>
        </w:rPr>
        <w:t xml:space="preserve">т создания информационно-аналитической системы «Индекс качества жизни в городах России» на платформе ВЭБ.РФ: цели и результаты. 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Лучшие практики реализации программ и проектов ГК ВЭБ.РФ в развитие моногородов в Российской Федерации. Инвестиционный вклад в </w:t>
      </w:r>
      <w:r>
        <w:rPr>
          <w:sz w:val="28"/>
          <w:szCs w:val="28"/>
        </w:rPr>
        <w:t>развитие моногородов. Портфель проектов, их структура и объем. Проект по производства блочно-комплектных электростанций «ПСМ Прайм» в г. Тутаев Ярославской области. проект в г. Яровое Алтайского края по строительству завода по производству кормов в сфере а</w:t>
      </w:r>
      <w:r>
        <w:rPr>
          <w:sz w:val="28"/>
          <w:szCs w:val="28"/>
        </w:rPr>
        <w:t xml:space="preserve">квакультур, </w:t>
      </w:r>
      <w:r>
        <w:rPr>
          <w:sz w:val="28"/>
          <w:szCs w:val="28"/>
        </w:rPr>
        <w:lastRenderedPageBreak/>
        <w:t>проект</w:t>
      </w:r>
      <w:r>
        <w:t xml:space="preserve"> </w:t>
      </w:r>
      <w:r>
        <w:rPr>
          <w:sz w:val="28"/>
          <w:szCs w:val="28"/>
        </w:rPr>
        <w:t>по созданию производства медицинских систем в Череповце Вологодской области. Проекты развития моногородов при поддержке института развития ГК Росатом в г.</w:t>
      </w:r>
      <w:r>
        <w:t xml:space="preserve"> </w:t>
      </w:r>
      <w:r>
        <w:rPr>
          <w:sz w:val="28"/>
          <w:szCs w:val="28"/>
        </w:rPr>
        <w:t>Димитровграде (Ульяновская обл.) и в Глазове (Удмуртия).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Проекты развития приорите</w:t>
      </w:r>
      <w:r>
        <w:rPr>
          <w:sz w:val="28"/>
          <w:szCs w:val="28"/>
        </w:rPr>
        <w:t>тных территорий при поддержке института развития ДОМ.РФ. Региональные проекты льготного финансирования инфраструктуры с применением облигаций ДОМ.РФ. Проекты благоустройства городской среды в проблемных регионах. Проекты ГЧП и МЧП в области создания объект</w:t>
      </w:r>
      <w:r>
        <w:rPr>
          <w:sz w:val="28"/>
          <w:szCs w:val="28"/>
        </w:rPr>
        <w:t>ов инженерной, дорожно-транспортной, коммунальной, социальной, информационно-коммуникационной инфраструктуры приоритетных территорий.</w:t>
      </w:r>
    </w:p>
    <w:p w:rsidR="00FF10AF" w:rsidRDefault="003B33C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Проекты развития приоритетных территорий при поддержке Корпорации развития Дальнего Востока и Арктики. Структура инвестици</w:t>
      </w:r>
      <w:r>
        <w:rPr>
          <w:sz w:val="28"/>
          <w:szCs w:val="28"/>
        </w:rPr>
        <w:t>й проектов на сопровождении КРДВ в ДФО и АЗРФ. Территории опережающего социально-экономического развития и свободный порт Владивосток. План развития Северного морского пути.</w:t>
      </w:r>
      <w:r>
        <w:t xml:space="preserve"> </w:t>
      </w:r>
      <w:r>
        <w:rPr>
          <w:sz w:val="28"/>
          <w:szCs w:val="28"/>
        </w:rPr>
        <w:t>План развития Северного инфраструктуры. морского пути. Развитие арктических городо</w:t>
      </w:r>
      <w:r>
        <w:rPr>
          <w:sz w:val="28"/>
          <w:szCs w:val="28"/>
        </w:rPr>
        <w:t>в и поселений. Комплексная программа социально-экономического развития города Норильска. Реализация пилотных проектов развития опорных населенных пунктов в Арктической зоне Российской Федерации.</w:t>
      </w:r>
      <w:r>
        <w:t xml:space="preserve"> </w:t>
      </w:r>
      <w:r>
        <w:rPr>
          <w:sz w:val="28"/>
          <w:szCs w:val="28"/>
        </w:rPr>
        <w:t>Содействие развитию среды арктических поселений. Практики раз</w:t>
      </w:r>
      <w:r>
        <w:rPr>
          <w:sz w:val="28"/>
          <w:szCs w:val="28"/>
        </w:rPr>
        <w:t>вития и благоустройства среды арктических поселений.</w:t>
      </w:r>
    </w:p>
    <w:p w:rsidR="00FF10AF" w:rsidRDefault="00FF10AF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</w:p>
    <w:p w:rsidR="00FF10AF" w:rsidRDefault="003B33C4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Hlk121831261"/>
      <w:bookmarkStart w:id="13" w:name="_Toc124926924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 – тематический план</w:t>
      </w:r>
      <w:bookmarkEnd w:id="13"/>
    </w:p>
    <w:p w:rsidR="00FF10AF" w:rsidRDefault="00FF10AF">
      <w:pPr>
        <w:jc w:val="right"/>
        <w:rPr>
          <w:sz w:val="28"/>
          <w:szCs w:val="28"/>
        </w:rPr>
      </w:pPr>
    </w:p>
    <w:tbl>
      <w:tblPr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39"/>
        <w:gridCol w:w="2684"/>
        <w:gridCol w:w="1016"/>
        <w:gridCol w:w="1001"/>
        <w:gridCol w:w="807"/>
        <w:gridCol w:w="1213"/>
        <w:gridCol w:w="945"/>
        <w:gridCol w:w="2416"/>
      </w:tblGrid>
      <w:tr w:rsidR="00FF10AF"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both"/>
            </w:pPr>
            <w:r>
              <w:t xml:space="preserve">№ </w:t>
            </w:r>
          </w:p>
          <w:p w:rsidR="00FF10AF" w:rsidRDefault="003B33C4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AF" w:rsidRDefault="003B33C4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FF10AF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FF10AF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FF10AF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both"/>
            </w:pPr>
            <w:r>
              <w:rPr>
                <w:b/>
              </w:rPr>
              <w:t xml:space="preserve">Самостоятельная </w:t>
            </w:r>
            <w:r>
              <w:rPr>
                <w:b/>
              </w:rPr>
              <w:t>работа</w:t>
            </w:r>
          </w:p>
        </w:tc>
        <w:tc>
          <w:tcPr>
            <w:tcW w:w="2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FF10AF">
            <w:pPr>
              <w:widowControl w:val="0"/>
              <w:tabs>
                <w:tab w:val="right" w:pos="851"/>
              </w:tabs>
              <w:jc w:val="both"/>
            </w:pPr>
          </w:p>
        </w:tc>
      </w:tr>
      <w:tr w:rsidR="00FF10AF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FF10AF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FF10AF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FF10AF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both"/>
            </w:pPr>
            <w:r>
              <w:t>Общая, в т.ч.: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FF10AF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FF10AF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</w:tr>
      <w:tr w:rsidR="00FF10AF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left="-719" w:firstLine="709"/>
              <w:jc w:val="both"/>
            </w:pPr>
            <w:r>
              <w:t>1.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</w:pPr>
            <w:r>
              <w:t>Тема 1. Научные основы управления пространственным развитием Российской Федерации.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12/12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6"/>
              <w:jc w:val="center"/>
            </w:pPr>
            <w:r>
              <w:t>6/4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8"/>
              <w:jc w:val="center"/>
            </w:pPr>
            <w: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84"/>
              <w:jc w:val="center"/>
            </w:pPr>
            <w:r>
              <w:t>6/4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6/8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jc w:val="center"/>
            </w:pPr>
            <w:r>
              <w:t xml:space="preserve">устный, письменный опрос, обсуждение дискуссионных вопросов, решение ситуационных </w:t>
            </w:r>
            <w:r>
              <w:t>задач.</w:t>
            </w:r>
          </w:p>
        </w:tc>
      </w:tr>
      <w:tr w:rsidR="00FF10AF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left="-719" w:firstLine="709"/>
              <w:jc w:val="both"/>
            </w:pPr>
            <w:r>
              <w:t>2.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</w:pPr>
            <w:r>
              <w:t>Тема 2. Государственная политика поддержки и устойчивого развития приоритетных территорий Российской Федерации.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12/12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6"/>
              <w:jc w:val="center"/>
            </w:pPr>
            <w:r>
              <w:t>6/4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8"/>
              <w:jc w:val="center"/>
            </w:pPr>
            <w: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84"/>
              <w:jc w:val="center"/>
            </w:pPr>
            <w:r>
              <w:t>6/4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6/8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jc w:val="center"/>
            </w:pPr>
            <w:r>
              <w:t>устный, письменный опрос, обсуждение дискуссионных вопросов, решение ситуационных задач.</w:t>
            </w:r>
          </w:p>
        </w:tc>
      </w:tr>
      <w:tr w:rsidR="00FF10AF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left="-719" w:firstLine="709"/>
              <w:jc w:val="both"/>
            </w:pPr>
            <w:r>
              <w:t>3.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</w:pPr>
            <w:r>
              <w:t>Тема 3</w:t>
            </w:r>
          </w:p>
          <w:p w:rsidR="00FF10AF" w:rsidRDefault="003B33C4">
            <w:pPr>
              <w:widowControl w:val="0"/>
              <w:tabs>
                <w:tab w:val="right" w:pos="851"/>
              </w:tabs>
            </w:pPr>
            <w:r>
              <w:t>Федеральные и</w:t>
            </w:r>
            <w:r>
              <w:t xml:space="preserve"> региональные институты развития и их роль в устойчивом развитии территории.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14/14</w:t>
            </w:r>
          </w:p>
          <w:p w:rsidR="00FF10AF" w:rsidRDefault="00FF10AF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6"/>
              <w:jc w:val="center"/>
            </w:pPr>
            <w:r>
              <w:t>6/4</w:t>
            </w:r>
          </w:p>
          <w:p w:rsidR="00FF10AF" w:rsidRDefault="00FF10AF">
            <w:pPr>
              <w:widowControl w:val="0"/>
              <w:tabs>
                <w:tab w:val="right" w:pos="851"/>
              </w:tabs>
              <w:ind w:firstLine="36"/>
              <w:jc w:val="center"/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8"/>
              <w:jc w:val="center"/>
            </w:pPr>
            <w: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84"/>
              <w:jc w:val="center"/>
            </w:pPr>
            <w:r>
              <w:t>6/4</w:t>
            </w:r>
          </w:p>
          <w:p w:rsidR="00FF10AF" w:rsidRDefault="00FF10AF">
            <w:pPr>
              <w:widowControl w:val="0"/>
              <w:tabs>
                <w:tab w:val="right" w:pos="851"/>
              </w:tabs>
              <w:ind w:firstLine="84"/>
              <w:jc w:val="center"/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8/10</w:t>
            </w:r>
          </w:p>
          <w:p w:rsidR="00FF10AF" w:rsidRDefault="00FF10AF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jc w:val="center"/>
            </w:pPr>
            <w:r>
              <w:t>устный, письменный опрос, обсуждение дискуссионных вопросов, решение ситуационных задач.</w:t>
            </w:r>
          </w:p>
        </w:tc>
      </w:tr>
      <w:tr w:rsidR="00FF10AF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left="-719" w:firstLine="709"/>
              <w:jc w:val="both"/>
            </w:pPr>
            <w:r>
              <w:t>4.</w:t>
            </w:r>
          </w:p>
          <w:p w:rsidR="00FF10AF" w:rsidRDefault="00FF10AF">
            <w:pPr>
              <w:widowControl w:val="0"/>
              <w:tabs>
                <w:tab w:val="right" w:pos="851"/>
              </w:tabs>
              <w:ind w:left="-719" w:firstLine="709"/>
              <w:jc w:val="both"/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</w:pPr>
            <w:r>
              <w:t>Тема 4. Особые экономические зоны.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12/14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6"/>
              <w:jc w:val="center"/>
            </w:pPr>
            <w:r>
              <w:t>6/4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8"/>
              <w:jc w:val="center"/>
            </w:pPr>
            <w: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84"/>
              <w:jc w:val="center"/>
            </w:pPr>
            <w:r>
              <w:t>6/4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6/10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jc w:val="center"/>
            </w:pPr>
            <w:r>
              <w:t xml:space="preserve">устный, письменный опрос, обсуждение </w:t>
            </w:r>
            <w:r>
              <w:lastRenderedPageBreak/>
              <w:t>дискуссионных вопросов, решение ситуационных задач.</w:t>
            </w:r>
          </w:p>
        </w:tc>
      </w:tr>
      <w:tr w:rsidR="00FF10AF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left="-719" w:firstLine="709"/>
              <w:jc w:val="both"/>
            </w:pPr>
            <w:r>
              <w:lastRenderedPageBreak/>
              <w:t>5.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</w:pPr>
            <w:r>
              <w:t>Тема 5. Территории опережающего социально-экономического развития.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14/14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6"/>
              <w:jc w:val="center"/>
            </w:pPr>
            <w:r>
              <w:t>6/4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8"/>
              <w:jc w:val="center"/>
            </w:pPr>
            <w: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84"/>
              <w:jc w:val="center"/>
            </w:pPr>
            <w:r>
              <w:t>6/4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8/10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jc w:val="center"/>
            </w:pPr>
            <w:r>
              <w:t xml:space="preserve">устный, письменный опрос, обсуждение дискуссионных вопросов, решение </w:t>
            </w:r>
            <w:r>
              <w:t>ситуационных задач.</w:t>
            </w:r>
          </w:p>
        </w:tc>
      </w:tr>
      <w:tr w:rsidR="00FF10AF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left="-719" w:firstLine="709"/>
              <w:jc w:val="both"/>
            </w:pPr>
            <w:r>
              <w:t>6.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</w:pPr>
            <w:r>
              <w:t>Тема 6. Территориальные кластеры.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14/14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6"/>
              <w:jc w:val="center"/>
            </w:pPr>
            <w:r>
              <w:t>6/4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8"/>
              <w:jc w:val="center"/>
            </w:pPr>
            <w: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84"/>
              <w:jc w:val="center"/>
            </w:pPr>
            <w:r>
              <w:t>6/4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8/10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jc w:val="center"/>
            </w:pPr>
            <w:r>
              <w:t>устный, письменный опрос, обсуждение дискуссионных вопросов, решение ситуационных задач.</w:t>
            </w:r>
          </w:p>
        </w:tc>
      </w:tr>
      <w:tr w:rsidR="00FF10AF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left="-719" w:firstLine="709"/>
              <w:jc w:val="both"/>
            </w:pPr>
            <w:r>
              <w:t>7.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</w:pPr>
            <w:r>
              <w:t xml:space="preserve">Тема 7. Государственная поддержка развития монопрофильных муниципальных образований </w:t>
            </w:r>
            <w:r>
              <w:t>(моногородов).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14/14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6"/>
              <w:jc w:val="center"/>
            </w:pPr>
            <w:r>
              <w:t>6/4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8"/>
              <w:jc w:val="center"/>
            </w:pPr>
            <w: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84"/>
              <w:jc w:val="center"/>
            </w:pPr>
            <w:r>
              <w:t>6/4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8/10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jc w:val="center"/>
            </w:pPr>
            <w:r>
              <w:t>устный, письменный опрос, обсуждение дискуссионных вопросов, решение ситуационных задач.</w:t>
            </w:r>
          </w:p>
        </w:tc>
      </w:tr>
      <w:tr w:rsidR="00FF10AF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left="-719" w:firstLine="709"/>
              <w:jc w:val="both"/>
            </w:pPr>
            <w:r>
              <w:t>8.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</w:pPr>
            <w:r>
              <w:t xml:space="preserve">Тема 8. Лучшие практики реализации государственной политики поддержки приоритетных территорий с привлечением институтов </w:t>
            </w:r>
            <w:r>
              <w:t>развития.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16/14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6"/>
              <w:jc w:val="center"/>
            </w:pPr>
            <w:r>
              <w:t>8/4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8"/>
              <w:jc w:val="center"/>
            </w:pPr>
            <w: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84"/>
              <w:jc w:val="center"/>
            </w:pPr>
            <w:r>
              <w:t>8/4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8/10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jc w:val="center"/>
            </w:pPr>
            <w:r>
              <w:t>устный, письменный опрос, обсуждение дискуссионных вопросов, решение ситуационных задач.</w:t>
            </w:r>
          </w:p>
        </w:tc>
      </w:tr>
      <w:tr w:rsidR="00FF10AF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FF10AF">
            <w:pPr>
              <w:widowControl w:val="0"/>
              <w:tabs>
                <w:tab w:val="right" w:pos="851"/>
              </w:tabs>
              <w:ind w:left="-719" w:firstLine="709"/>
              <w:jc w:val="both"/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108/108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6"/>
              <w:jc w:val="center"/>
            </w:pPr>
            <w:r>
              <w:t>50/32</w:t>
            </w:r>
          </w:p>
          <w:p w:rsidR="00FF10AF" w:rsidRDefault="00FF10AF">
            <w:pPr>
              <w:widowControl w:val="0"/>
              <w:tabs>
                <w:tab w:val="right" w:pos="851"/>
              </w:tabs>
              <w:ind w:firstLine="36"/>
              <w:jc w:val="center"/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8"/>
              <w:jc w:val="center"/>
            </w:pPr>
            <w: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84"/>
              <w:jc w:val="center"/>
            </w:pPr>
            <w:r>
              <w:t>50/32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58/76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jc w:val="center"/>
            </w:pPr>
            <w:r>
              <w:t>Согласно учебному плану: Контрольная работа</w:t>
            </w:r>
          </w:p>
        </w:tc>
      </w:tr>
      <w:tr w:rsidR="00FF10AF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FF10AF">
            <w:pPr>
              <w:widowControl w:val="0"/>
              <w:tabs>
                <w:tab w:val="right" w:pos="851"/>
              </w:tabs>
              <w:ind w:left="-719" w:firstLine="709"/>
              <w:jc w:val="both"/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176"/>
              <w:jc w:val="center"/>
            </w:pPr>
            <w:r>
              <w:t>46/30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38"/>
              <w:jc w:val="center"/>
            </w:pPr>
            <w: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ind w:firstLine="84"/>
              <w:jc w:val="center"/>
            </w:pPr>
            <w:r>
              <w:t>100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tabs>
                <w:tab w:val="right" w:pos="851"/>
              </w:tabs>
              <w:jc w:val="center"/>
            </w:pPr>
            <w:r>
              <w:t>54/70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FF10AF">
            <w:pPr>
              <w:widowControl w:val="0"/>
              <w:jc w:val="center"/>
            </w:pPr>
          </w:p>
        </w:tc>
      </w:tr>
    </w:tbl>
    <w:p w:rsidR="00FF10AF" w:rsidRDefault="00FF10AF">
      <w:pPr>
        <w:jc w:val="both"/>
      </w:pPr>
    </w:p>
    <w:p w:rsidR="00FF10AF" w:rsidRDefault="003B33C4">
      <w:pPr>
        <w:ind w:firstLine="709"/>
        <w:jc w:val="both"/>
        <w:outlineLvl w:val="1"/>
        <w:rPr>
          <w:rFonts w:eastAsia="Times New Roman"/>
          <w:bCs/>
          <w:sz w:val="28"/>
          <w:szCs w:val="28"/>
          <w:lang w:eastAsia="ru-RU"/>
        </w:rPr>
      </w:pPr>
      <w:bookmarkStart w:id="14" w:name="_Toc124926925"/>
      <w:r>
        <w:rPr>
          <w:rFonts w:eastAsia="Times New Roman"/>
          <w:b/>
          <w:sz w:val="28"/>
          <w:szCs w:val="28"/>
          <w:lang w:eastAsia="ru-RU"/>
        </w:rPr>
        <w:t>5.3. Содержание семинаров, практических занятий</w:t>
      </w:r>
      <w:bookmarkEnd w:id="14"/>
    </w:p>
    <w:p w:rsidR="00FF10AF" w:rsidRDefault="00FF10AF">
      <w:pPr>
        <w:jc w:val="center"/>
        <w:rPr>
          <w:color w:val="FF0000"/>
        </w:rPr>
      </w:pPr>
    </w:p>
    <w:tbl>
      <w:tblPr>
        <w:tblStyle w:val="ae"/>
        <w:tblW w:w="10768" w:type="dxa"/>
        <w:tblLayout w:type="fixed"/>
        <w:tblLook w:val="04A0" w:firstRow="1" w:lastRow="0" w:firstColumn="1" w:lastColumn="0" w:noHBand="0" w:noVBand="1"/>
      </w:tblPr>
      <w:tblGrid>
        <w:gridCol w:w="2178"/>
        <w:gridCol w:w="6464"/>
        <w:gridCol w:w="2126"/>
      </w:tblGrid>
      <w:tr w:rsidR="00FF10AF">
        <w:tc>
          <w:tcPr>
            <w:tcW w:w="2178" w:type="dxa"/>
          </w:tcPr>
          <w:p w:rsidR="00FF10AF" w:rsidRDefault="003B33C4">
            <w:pPr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464" w:type="dxa"/>
          </w:tcPr>
          <w:p w:rsidR="00FF10AF" w:rsidRDefault="003B33C4">
            <w:pPr>
              <w:rPr>
                <w:b/>
                <w:highlight w:val="yellow"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6" w:type="dxa"/>
          </w:tcPr>
          <w:p w:rsidR="00FF10AF" w:rsidRDefault="003B33C4">
            <w:pPr>
              <w:rPr>
                <w:b/>
              </w:rPr>
            </w:pPr>
            <w:r>
              <w:rPr>
                <w:b/>
              </w:rPr>
              <w:t>Формы пр</w:t>
            </w:r>
            <w:r>
              <w:rPr>
                <w:b/>
              </w:rPr>
              <w:t>оведения занятий</w:t>
            </w:r>
          </w:p>
        </w:tc>
      </w:tr>
      <w:tr w:rsidR="00FF10AF">
        <w:tc>
          <w:tcPr>
            <w:tcW w:w="2178" w:type="dxa"/>
            <w:shd w:val="clear" w:color="auto" w:fill="auto"/>
          </w:tcPr>
          <w:p w:rsidR="00FF10AF" w:rsidRDefault="003B33C4">
            <w:pPr>
              <w:rPr>
                <w:sz w:val="28"/>
                <w:szCs w:val="28"/>
              </w:rPr>
            </w:pPr>
            <w:r>
              <w:t>Тема 1. Научные основы управления пространственным развитием Российской Федерации.</w:t>
            </w:r>
          </w:p>
        </w:tc>
        <w:tc>
          <w:tcPr>
            <w:tcW w:w="6464" w:type="dxa"/>
          </w:tcPr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1.Управление пространственным развитием территорий как отрасль научных знаний.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2.Основные понятия пространственного и регионального развития и управления.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3.</w:t>
            </w:r>
            <w:r>
              <w:t xml:space="preserve"> </w:t>
            </w:r>
            <w:r>
              <w:rPr>
                <w:szCs w:val="28"/>
              </w:rPr>
              <w:t>Особенности и структура управления пространственным развитием территорий Российской Федерации.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4.Объекты и субъекты управления развитием территории.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 xml:space="preserve">5.Основные задачи пространственного развития России. 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6. Теории и модели организации пространственного р</w:t>
            </w:r>
            <w:r>
              <w:rPr>
                <w:szCs w:val="28"/>
              </w:rPr>
              <w:t>азвития территорий.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7.Современные концепции, основные направления и тенденции пространственного развития территории России.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Источники: 8.1.1. – 8.1.12, 8.2.1. – 8.3.2, 8.3.4. – 8.3.7., Раздел 9.</w:t>
            </w:r>
          </w:p>
        </w:tc>
        <w:tc>
          <w:tcPr>
            <w:tcW w:w="2126" w:type="dxa"/>
          </w:tcPr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Опрос. Ответы на вопросы по теме лекции. Дискуссия по актуаль</w:t>
            </w:r>
            <w:r>
              <w:rPr>
                <w:szCs w:val="28"/>
              </w:rPr>
              <w:t>ным вопросам. Решение ситуационных задач.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Тестирование.</w:t>
            </w:r>
          </w:p>
        </w:tc>
      </w:tr>
      <w:tr w:rsidR="00FF10AF">
        <w:tc>
          <w:tcPr>
            <w:tcW w:w="2178" w:type="dxa"/>
            <w:shd w:val="clear" w:color="auto" w:fill="auto"/>
          </w:tcPr>
          <w:p w:rsidR="00FF10AF" w:rsidRDefault="003B33C4">
            <w:r>
              <w:t>Тема 2. Государственная политика поддержки и устойчивого развития приоритетных территорий Российской Федерации.</w:t>
            </w:r>
          </w:p>
        </w:tc>
        <w:tc>
          <w:tcPr>
            <w:tcW w:w="6464" w:type="dxa"/>
          </w:tcPr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1.Сущность понятия «региональная политики» государства. Ее уровни и основные этапы разв</w:t>
            </w:r>
            <w:r>
              <w:rPr>
                <w:szCs w:val="28"/>
              </w:rPr>
              <w:t>ития.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2.Место региональной политики в системе пространственного развития России.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3.Нормативно-правовое обеспечение региональной политики России.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 xml:space="preserve">4.Особенности современной региональной политики России и ее стратегические приоритеты. 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 xml:space="preserve">5.Стратегия </w:t>
            </w:r>
            <w:r>
              <w:rPr>
                <w:szCs w:val="28"/>
              </w:rPr>
              <w:t>пространственного развития Российский Федерации на период до 2025 года.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6.Институты государственной поддержки развития территорий.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7.Механизмы реализации государственной политики по совершенствованию пространственного развития России.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Источники: 8.1.1. – 8</w:t>
            </w:r>
            <w:r>
              <w:rPr>
                <w:szCs w:val="28"/>
              </w:rPr>
              <w:t>.1.12, 8.2.1. – 8.3.2, 8.3.4. – 8.3.7., Раздел 9.</w:t>
            </w:r>
          </w:p>
        </w:tc>
        <w:tc>
          <w:tcPr>
            <w:tcW w:w="2126" w:type="dxa"/>
          </w:tcPr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Опрос. Ответы на вопросы по теме лекции. Дискуссия по актуальным вопросам. Решение ситуационных задач.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Тестирование.</w:t>
            </w:r>
          </w:p>
        </w:tc>
      </w:tr>
      <w:tr w:rsidR="00FF10AF">
        <w:tc>
          <w:tcPr>
            <w:tcW w:w="2178" w:type="dxa"/>
            <w:shd w:val="clear" w:color="auto" w:fill="auto"/>
          </w:tcPr>
          <w:p w:rsidR="00FF10AF" w:rsidRDefault="003B33C4">
            <w:pPr>
              <w:tabs>
                <w:tab w:val="right" w:pos="851"/>
              </w:tabs>
            </w:pPr>
            <w:r>
              <w:t>Тема 3</w:t>
            </w:r>
          </w:p>
          <w:p w:rsidR="00FF10AF" w:rsidRDefault="003B33C4">
            <w:r>
              <w:t>Федеральные и региональные институты развития и их роль в устойчивом развитии тер</w:t>
            </w:r>
            <w:r>
              <w:t>ритории.</w:t>
            </w:r>
          </w:p>
        </w:tc>
        <w:tc>
          <w:tcPr>
            <w:tcW w:w="6464" w:type="dxa"/>
          </w:tcPr>
          <w:p w:rsidR="00FF10AF" w:rsidRDefault="003B33C4">
            <w:r>
              <w:rPr>
                <w:szCs w:val="28"/>
              </w:rPr>
              <w:t>1</w:t>
            </w:r>
            <w:r>
              <w:t xml:space="preserve">. Понятие института развития, виды и задачи. </w:t>
            </w:r>
          </w:p>
          <w:p w:rsidR="00FF10AF" w:rsidRDefault="003B33C4">
            <w:r>
              <w:t>2. Организационные модели функционирования институтов развития.</w:t>
            </w:r>
          </w:p>
          <w:p w:rsidR="00FF10AF" w:rsidRDefault="003B33C4">
            <w:r>
              <w:t>3. Федеральные институты развития в России, структура и их функции.</w:t>
            </w:r>
          </w:p>
          <w:p w:rsidR="00FF10AF" w:rsidRDefault="003B33C4">
            <w:r>
              <w:t>4. Региональные институты развития. Состав, структура, особенности р</w:t>
            </w:r>
            <w:r>
              <w:t>азвития.</w:t>
            </w:r>
          </w:p>
          <w:p w:rsidR="00FF10AF" w:rsidRDefault="003B33C4">
            <w:r>
              <w:t>5. Реформа институтов развития в Российской Федерации и ее задачи.</w:t>
            </w:r>
          </w:p>
          <w:p w:rsidR="00FF10AF" w:rsidRDefault="003B33C4">
            <w:r>
              <w:rPr>
                <w:szCs w:val="28"/>
              </w:rPr>
              <w:t>6.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Ключевые направления и особенности деятельности федеральных институтов по поддержке регионов. 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 xml:space="preserve">7. Финансовые инструменты </w:t>
            </w:r>
            <w:r>
              <w:t>поддержки институтами развития инвестиционных проектов в</w:t>
            </w:r>
            <w:r>
              <w:t xml:space="preserve"> регионах. 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 xml:space="preserve">8. </w:t>
            </w:r>
            <w:r>
              <w:t>Требования к инвестиционным проектам, реализуемым при поддержке институтов развития.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Источники:</w:t>
            </w:r>
            <w:r>
              <w:t xml:space="preserve"> </w:t>
            </w:r>
            <w:r>
              <w:rPr>
                <w:szCs w:val="28"/>
              </w:rPr>
              <w:t>8.1.6. – 8.1.12,</w:t>
            </w:r>
            <w:r>
              <w:t xml:space="preserve"> </w:t>
            </w:r>
            <w:r>
              <w:rPr>
                <w:szCs w:val="28"/>
              </w:rPr>
              <w:t>8.2.1. – 8.3.2,</w:t>
            </w:r>
            <w:r>
              <w:t xml:space="preserve"> </w:t>
            </w:r>
            <w:r>
              <w:rPr>
                <w:szCs w:val="28"/>
              </w:rPr>
              <w:t>8.3.4. – 8.3.7., Раздел 9.</w:t>
            </w:r>
          </w:p>
        </w:tc>
        <w:tc>
          <w:tcPr>
            <w:tcW w:w="2126" w:type="dxa"/>
          </w:tcPr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Опрос. Ответы на вопросы по теме лекции. Дискуссия по актуальным вопросам. Решение си</w:t>
            </w:r>
            <w:r>
              <w:rPr>
                <w:szCs w:val="28"/>
              </w:rPr>
              <w:t>туационных задач.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Тестирование.</w:t>
            </w:r>
          </w:p>
        </w:tc>
      </w:tr>
      <w:tr w:rsidR="00FF10AF">
        <w:tc>
          <w:tcPr>
            <w:tcW w:w="2178" w:type="dxa"/>
            <w:shd w:val="clear" w:color="auto" w:fill="auto"/>
          </w:tcPr>
          <w:p w:rsidR="00FF10AF" w:rsidRDefault="003B33C4">
            <w:r>
              <w:t>Тема 4. Особые экономические зоны.</w:t>
            </w:r>
          </w:p>
        </w:tc>
        <w:tc>
          <w:tcPr>
            <w:tcW w:w="6464" w:type="dxa"/>
          </w:tcPr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1.Научные основы создания особых экономических зон.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2.Особые экономические зоны как инструмент развития территорий Российской Федерации.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 xml:space="preserve">3.Сущность и основное содержание особых экономических зон в России, основные этапы их развития. 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4.Специфика создания российских экономических зон.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5.Предпосылки и принципы создания и функционирования ОЭЗ.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6.Правовое регулирование создания и функционирован</w:t>
            </w:r>
            <w:r>
              <w:rPr>
                <w:szCs w:val="28"/>
              </w:rPr>
              <w:t>ия ОЭЗ.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7.Государственная поддержка и государственное регулирование ОЭЗ.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Источники: 8.1.1. – 8.1.12, 8.2.1. – 8.3.2, 8.3.4. – 8.3.7., Раздел 9.</w:t>
            </w:r>
          </w:p>
        </w:tc>
        <w:tc>
          <w:tcPr>
            <w:tcW w:w="2126" w:type="dxa"/>
          </w:tcPr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Опрос. Ответы на вопросы по теме лекции. Дискуссия по актуальным вопросам. Решение ситуационных задач.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Тестирова</w:t>
            </w:r>
            <w:r>
              <w:rPr>
                <w:szCs w:val="28"/>
              </w:rPr>
              <w:t>ние.</w:t>
            </w:r>
          </w:p>
        </w:tc>
      </w:tr>
      <w:tr w:rsidR="00FF10AF">
        <w:tc>
          <w:tcPr>
            <w:tcW w:w="2178" w:type="dxa"/>
            <w:shd w:val="clear" w:color="auto" w:fill="auto"/>
          </w:tcPr>
          <w:p w:rsidR="00FF10AF" w:rsidRDefault="003B33C4">
            <w:r>
              <w:t xml:space="preserve">Тема 5. Территории опережающего </w:t>
            </w:r>
            <w:r>
              <w:lastRenderedPageBreak/>
              <w:t>социально-экономического развития.</w:t>
            </w:r>
          </w:p>
        </w:tc>
        <w:tc>
          <w:tcPr>
            <w:tcW w:w="6464" w:type="dxa"/>
          </w:tcPr>
          <w:p w:rsidR="00FF10AF" w:rsidRDefault="003B33C4">
            <w:r>
              <w:lastRenderedPageBreak/>
              <w:t>1. Территории опережающего социально-экономического развития как инструмент региональной политики России.</w:t>
            </w:r>
          </w:p>
          <w:p w:rsidR="00FF10AF" w:rsidRDefault="003B33C4">
            <w:r>
              <w:t xml:space="preserve">2. Сущность понятия «ТОСЭР». </w:t>
            </w:r>
          </w:p>
          <w:p w:rsidR="00FF10AF" w:rsidRDefault="003B33C4">
            <w:r>
              <w:lastRenderedPageBreak/>
              <w:t>3. Особенности организации и функционирования Т</w:t>
            </w:r>
            <w:r>
              <w:t>ОСЭР на современном этапе.</w:t>
            </w:r>
          </w:p>
          <w:p w:rsidR="00FF10AF" w:rsidRDefault="003B33C4">
            <w:r>
              <w:t>4. Анализ состояния ТОСЭР и особенности их управления. Срок действия.</w:t>
            </w:r>
          </w:p>
          <w:p w:rsidR="00FF10AF" w:rsidRDefault="003B33C4">
            <w:r>
              <w:t>5. Развитие ТОСЭР в моногородах России.</w:t>
            </w:r>
          </w:p>
          <w:p w:rsidR="00FF10AF" w:rsidRDefault="003B33C4">
            <w:r>
              <w:t xml:space="preserve">6. Нормативно-правовая база развития ТОСЭР. </w:t>
            </w:r>
          </w:p>
          <w:p w:rsidR="00FF10AF" w:rsidRDefault="003B33C4">
            <w:r>
              <w:t>7. Сходства и различия ОЭЗ и ТОСЭР.</w:t>
            </w:r>
          </w:p>
          <w:p w:rsidR="00FF10AF" w:rsidRDefault="003B33C4">
            <w:pPr>
              <w:rPr>
                <w:szCs w:val="28"/>
              </w:rPr>
            </w:pPr>
            <w:r>
              <w:t xml:space="preserve">Источники: 8.1.1. – 8.1.12, 8.2.1. – </w:t>
            </w:r>
            <w:r>
              <w:t>8.3.2, 8.3.4. – 8.3.7., Раздел 9.</w:t>
            </w:r>
          </w:p>
        </w:tc>
        <w:tc>
          <w:tcPr>
            <w:tcW w:w="2126" w:type="dxa"/>
          </w:tcPr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Опрос. Ответы на вопросы по теме лекции. </w:t>
            </w:r>
            <w:r>
              <w:rPr>
                <w:szCs w:val="28"/>
              </w:rPr>
              <w:lastRenderedPageBreak/>
              <w:t>Дискуссия по актуальным вопросам. Решение ситуационных задач.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Тестирование.</w:t>
            </w:r>
          </w:p>
        </w:tc>
      </w:tr>
      <w:tr w:rsidR="00FF10AF">
        <w:tc>
          <w:tcPr>
            <w:tcW w:w="2178" w:type="dxa"/>
            <w:shd w:val="clear" w:color="auto" w:fill="auto"/>
          </w:tcPr>
          <w:p w:rsidR="00FF10AF" w:rsidRDefault="003B33C4">
            <w:r>
              <w:lastRenderedPageBreak/>
              <w:t>Тема 6. Территориальные кластеры.</w:t>
            </w:r>
          </w:p>
        </w:tc>
        <w:tc>
          <w:tcPr>
            <w:tcW w:w="6464" w:type="dxa"/>
          </w:tcPr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1.</w:t>
            </w:r>
            <w:r>
              <w:t xml:space="preserve"> </w:t>
            </w:r>
            <w:r>
              <w:rPr>
                <w:szCs w:val="28"/>
              </w:rPr>
              <w:t>Понятие территориального кластера, его признаки, к</w:t>
            </w:r>
            <w:r>
              <w:t>лассификация клас</w:t>
            </w:r>
            <w:r>
              <w:t>теров.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2.Основные виды и задачи функционирования.</w:t>
            </w:r>
          </w:p>
          <w:p w:rsidR="00FF10AF" w:rsidRDefault="003B33C4">
            <w:r>
              <w:rPr>
                <w:szCs w:val="28"/>
              </w:rPr>
              <w:t>3.</w:t>
            </w:r>
            <w:r>
              <w:rPr>
                <w:sz w:val="28"/>
                <w:szCs w:val="28"/>
              </w:rPr>
              <w:t xml:space="preserve"> </w:t>
            </w:r>
            <w:r>
              <w:t>Государственная кластерная политика: приоритеты и перспективы развития.</w:t>
            </w:r>
          </w:p>
          <w:p w:rsidR="00FF10AF" w:rsidRDefault="003B33C4">
            <w:r>
              <w:t xml:space="preserve">4. </w:t>
            </w:r>
            <w:r>
              <w:rPr>
                <w:szCs w:val="28"/>
              </w:rPr>
              <w:t>Принципы и методы создания кластеров.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5. Территориальные инновационные кластеры.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6. Особенности развития промышленных кластеров.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7. Формы и механизмы государственной поддержки территориальных кластеров.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Источники: 8.1.1. – 8.1.12, 8.2.1. – 8.3.2, 8.3.4. – 8.3.7., Раздел 9.</w:t>
            </w:r>
          </w:p>
        </w:tc>
        <w:tc>
          <w:tcPr>
            <w:tcW w:w="2126" w:type="dxa"/>
          </w:tcPr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Опрос. Ответы на вопросы по теме лекции. Дискуссия по актуальным вопросам. Решение ситуационных задач.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Тестиро</w:t>
            </w:r>
            <w:r>
              <w:rPr>
                <w:szCs w:val="28"/>
              </w:rPr>
              <w:t>вание.</w:t>
            </w:r>
          </w:p>
        </w:tc>
      </w:tr>
      <w:tr w:rsidR="00FF10AF">
        <w:tc>
          <w:tcPr>
            <w:tcW w:w="2178" w:type="dxa"/>
            <w:shd w:val="clear" w:color="auto" w:fill="auto"/>
          </w:tcPr>
          <w:p w:rsidR="00FF10AF" w:rsidRDefault="003B33C4">
            <w:r>
              <w:t>Тема 7. Государственная поддержка развития монопрофильных муниципальных образований (моногородов).</w:t>
            </w:r>
          </w:p>
        </w:tc>
        <w:tc>
          <w:tcPr>
            <w:tcW w:w="6464" w:type="dxa"/>
          </w:tcPr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1.</w:t>
            </w:r>
            <w:r>
              <w:t xml:space="preserve"> Понятие монопрофильной территории,</w:t>
            </w:r>
          </w:p>
          <w:p w:rsidR="00FF10AF" w:rsidRDefault="003B33C4">
            <w:r>
              <w:t>2. Факторы и предпосылки формирования моногородов</w:t>
            </w:r>
          </w:p>
          <w:p w:rsidR="00FF10AF" w:rsidRDefault="003B33C4">
            <w:r>
              <w:t>3. Критерии отнесения к монопрофильным муниципальным образова</w:t>
            </w:r>
            <w:r>
              <w:t>ниям (моногородам).</w:t>
            </w:r>
          </w:p>
          <w:p w:rsidR="00FF10AF" w:rsidRDefault="003B33C4">
            <w:r>
              <w:t>3. Государственная политика поддержки и устойчивого развития моногородов.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4.</w:t>
            </w:r>
            <w:r>
              <w:t xml:space="preserve"> </w:t>
            </w:r>
            <w:r>
              <w:rPr>
                <w:szCs w:val="28"/>
              </w:rPr>
              <w:t>Институты развития моногородов: виды, характеристики, результаты деятельности.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5.</w:t>
            </w:r>
            <w:r>
              <w:t xml:space="preserve"> </w:t>
            </w:r>
            <w:r>
              <w:rPr>
                <w:szCs w:val="28"/>
              </w:rPr>
              <w:t>Специальные требования для проектов развития моногородов.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 xml:space="preserve">6. Финансовые меры </w:t>
            </w:r>
            <w:r>
              <w:rPr>
                <w:szCs w:val="28"/>
              </w:rPr>
              <w:t>поддержки моногородов: льготные кредиты, софинансирование строительства объектов инфраструктуры.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7. Мониторинг и оценка эффективности реализации проектов развития моногородов.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Источники:</w:t>
            </w:r>
            <w:r>
              <w:t xml:space="preserve"> </w:t>
            </w:r>
            <w:r>
              <w:rPr>
                <w:szCs w:val="28"/>
              </w:rPr>
              <w:t>8.1.1. – 8.1.12, 8.2.1. – 8.3.2, 8.3.4. – 8.3.7., Раздел 9.</w:t>
            </w:r>
          </w:p>
        </w:tc>
        <w:tc>
          <w:tcPr>
            <w:tcW w:w="2126" w:type="dxa"/>
          </w:tcPr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Опрос. От</w:t>
            </w:r>
            <w:r>
              <w:rPr>
                <w:szCs w:val="28"/>
              </w:rPr>
              <w:t>веты на вопросы по теме лекции. Дискуссия по актуальным вопросам. Решение ситуационных задач.</w:t>
            </w:r>
          </w:p>
          <w:p w:rsidR="00FF10AF" w:rsidRDefault="00FF10AF">
            <w:pPr>
              <w:rPr>
                <w:szCs w:val="28"/>
              </w:rPr>
            </w:pPr>
          </w:p>
        </w:tc>
      </w:tr>
      <w:tr w:rsidR="00FF10AF">
        <w:tc>
          <w:tcPr>
            <w:tcW w:w="2178" w:type="dxa"/>
            <w:shd w:val="clear" w:color="auto" w:fill="auto"/>
          </w:tcPr>
          <w:p w:rsidR="00FF10AF" w:rsidRDefault="003B33C4">
            <w:r>
              <w:t>Тема 8. Лучшие практики реализации государственной политики поддержки приоритетных территорий с привлечением институтов развития.</w:t>
            </w:r>
          </w:p>
        </w:tc>
        <w:tc>
          <w:tcPr>
            <w:tcW w:w="6464" w:type="dxa"/>
          </w:tcPr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1.</w:t>
            </w:r>
            <w:r>
              <w:t xml:space="preserve"> </w:t>
            </w:r>
            <w:r>
              <w:rPr>
                <w:szCs w:val="28"/>
              </w:rPr>
              <w:t>Проекты развития приоритетн</w:t>
            </w:r>
            <w:r>
              <w:rPr>
                <w:szCs w:val="28"/>
              </w:rPr>
              <w:t xml:space="preserve">ых территорий при поддержке института развития ГК «ВЭБ.РФ». 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2. Поддержка городов и регионов в запуске приоритетных проектов при поддержке ГК «ВЭБ.РФ».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3. Проекты развития моногородов при поддержке ГК «ВЭБ.РФ».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4. Проекты развития приоритетных территорий п</w:t>
            </w:r>
            <w:r>
              <w:rPr>
                <w:szCs w:val="28"/>
              </w:rPr>
              <w:t>ри поддержке института развития АО «ДОМ.РФ.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5. Региональные проекты льготного финансирования инфраструктуры с применением облигаций АО «ДОМ.РФ».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6. Лучшие практики развития ТОСЭР в субъектах ДФО при поддержке Корпорации развития Дальнего Востока и Арктики.</w:t>
            </w:r>
            <w:r>
              <w:rPr>
                <w:szCs w:val="28"/>
              </w:rPr>
              <w:t xml:space="preserve"> Пилотные проекты развития опорных населенных пунктов в Арктической зоне РФ.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8. "Зеленая" экономика в инфраструктурных проектах развития городской среды. </w:t>
            </w:r>
          </w:p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t>Источники:</w:t>
            </w:r>
            <w:r>
              <w:t xml:space="preserve"> </w:t>
            </w:r>
            <w:r>
              <w:rPr>
                <w:szCs w:val="28"/>
              </w:rPr>
              <w:t>8.1.1. – 8.1.12, 8.2.1. – 8.3.2, 8.3.4. – 8.3.7., Раздел 9.</w:t>
            </w:r>
          </w:p>
        </w:tc>
        <w:tc>
          <w:tcPr>
            <w:tcW w:w="2126" w:type="dxa"/>
          </w:tcPr>
          <w:p w:rsidR="00FF10AF" w:rsidRDefault="003B33C4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Опрос. Ответы на вопросы по те</w:t>
            </w:r>
            <w:r>
              <w:rPr>
                <w:szCs w:val="28"/>
              </w:rPr>
              <w:t>ме лекции. Дискуссия по актуальным вопросам. Решение ситуационных задач.</w:t>
            </w:r>
          </w:p>
          <w:p w:rsidR="00FF10AF" w:rsidRDefault="00FF10AF">
            <w:pPr>
              <w:rPr>
                <w:szCs w:val="28"/>
              </w:rPr>
            </w:pPr>
          </w:p>
        </w:tc>
      </w:tr>
    </w:tbl>
    <w:p w:rsidR="00FF10AF" w:rsidRDefault="00FF10AF">
      <w:pPr>
        <w:jc w:val="both"/>
      </w:pPr>
    </w:p>
    <w:p w:rsidR="00FF10AF" w:rsidRDefault="003B33C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2492692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5"/>
    </w:p>
    <w:p w:rsidR="00FF10AF" w:rsidRDefault="003B33C4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249269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6.1. Перечень вопросов, отводимых на самостоятельное освоение дисциплины, формы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внеаудиторной самостоятельной работы</w:t>
      </w:r>
      <w:bookmarkEnd w:id="16"/>
    </w:p>
    <w:p w:rsidR="00FF10AF" w:rsidRDefault="00FF10AF">
      <w:pPr>
        <w:jc w:val="right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90"/>
        <w:gridCol w:w="4984"/>
        <w:gridCol w:w="2947"/>
      </w:tblGrid>
      <w:tr w:rsidR="00FF10AF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AF" w:rsidRDefault="003B33C4">
            <w:pPr>
              <w:widowControl w:val="0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FF10AF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</w:pPr>
            <w:r>
              <w:t>Тема 1. Научные основы управления пространственным развитием Российской Федера</w:t>
            </w:r>
            <w:r>
              <w:t>ции.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Теории и модели организации пространственного развития территории. Основные закономерности и принципы управления пространственным развитием. Показатели оценки управления региональным развитием. Новые формы пространственной организации экономики и расс</w:t>
            </w:r>
            <w:r>
              <w:rPr>
                <w:rFonts w:eastAsiaTheme="minorHAnsi"/>
              </w:rPr>
              <w:t>еления. Современная система расселения на территории России. Основные проблемы пространственного развития территорий. Институциональная территориальная структура России. Формирование макрорегионов на территории Российской Федерации.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AF" w:rsidRDefault="003B33C4">
            <w:pPr>
              <w:widowControl w:val="0"/>
            </w:pPr>
            <w:r>
              <w:t>Работа с учебной, норма</w:t>
            </w:r>
            <w:r>
              <w:t>тивно-правовой и справочной литературой, официальными Интернет-ресурсами.</w:t>
            </w:r>
          </w:p>
          <w:p w:rsidR="00FF10AF" w:rsidRDefault="003B33C4">
            <w:pPr>
              <w:widowControl w:val="0"/>
            </w:pPr>
            <w:r>
              <w:t>Анализ теоретического и информационно-аналитического материала, поиск проблемных аспектов, методов и механизмов их решения, систематизация изученного материала.</w:t>
            </w:r>
          </w:p>
        </w:tc>
      </w:tr>
      <w:tr w:rsidR="00FF10AF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</w:pPr>
            <w:r>
              <w:t>Тема 2. Государствен</w:t>
            </w:r>
            <w:r>
              <w:t>ная политика поддержки и устойчивого развития приоритетных территорий Российской Федерации.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>Государственное регулирование территориального развития как метод реализации региональной политики. Основные методы и инструменты реализации региональной политики Р</w:t>
            </w:r>
            <w:r>
              <w:rPr>
                <w:rFonts w:eastAsiaTheme="minorHAnsi"/>
              </w:rPr>
              <w:t>оссии. Виды региональной политики государства. Основные уровни. Приоритеты и тенденции развития современной региональной политики. Приоритетные направления государственной политики регионального развития. Территории с особым административным режимом осущес</w:t>
            </w:r>
            <w:r>
              <w:rPr>
                <w:rFonts w:eastAsiaTheme="minorHAnsi"/>
              </w:rPr>
              <w:t>твления предпринимательской и инновационной деятельности.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AF" w:rsidRDefault="003B33C4">
            <w:pPr>
              <w:widowControl w:val="0"/>
            </w:pPr>
            <w:r>
              <w:t>Работа с учебной, нормативно-правовой и справочной литературой, официальными Интернет-ресурсами.</w:t>
            </w:r>
          </w:p>
          <w:p w:rsidR="00FF10AF" w:rsidRDefault="003B33C4">
            <w:pPr>
              <w:widowControl w:val="0"/>
            </w:pPr>
            <w:r>
              <w:t xml:space="preserve">Анализ теоретического и информационно-аналитического материала, поиск проблемных аспектов, методов и </w:t>
            </w:r>
            <w:r>
              <w:t>механизмов их решения, систематизация изученного материала.</w:t>
            </w:r>
          </w:p>
        </w:tc>
      </w:tr>
      <w:tr w:rsidR="00FF10AF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</w:pPr>
            <w:r>
              <w:t>Тема 3</w:t>
            </w:r>
          </w:p>
          <w:p w:rsidR="00FF10AF" w:rsidRDefault="003B33C4">
            <w:pPr>
              <w:widowControl w:val="0"/>
            </w:pPr>
            <w:r>
              <w:t>Федеральные и региональные институты развития и их роль в устойчивом развитии территории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1. Основные теории формирования институтов развития.</w:t>
            </w:r>
          </w:p>
          <w:p w:rsidR="00FF10AF" w:rsidRDefault="003B33C4">
            <w:pPr>
              <w:widowControl w:val="0"/>
            </w:pPr>
            <w:r>
              <w:rPr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Нормативно-правовое обеспечение </w:t>
            </w:r>
            <w:r>
              <w:t>деятельности институтов развития.</w:t>
            </w:r>
          </w:p>
          <w:p w:rsidR="00FF10AF" w:rsidRDefault="003B33C4">
            <w:pPr>
              <w:widowControl w:val="0"/>
            </w:pPr>
            <w:r>
              <w:t>3.</w:t>
            </w:r>
            <w:r>
              <w:rPr>
                <w:sz w:val="28"/>
                <w:szCs w:val="28"/>
              </w:rPr>
              <w:t xml:space="preserve"> </w:t>
            </w:r>
            <w:r>
              <w:t>Основные этапы формирования системы институтов развития в Российской Федерации.</w:t>
            </w:r>
          </w:p>
          <w:p w:rsidR="00FF10AF" w:rsidRDefault="003B33C4">
            <w:pPr>
              <w:widowControl w:val="0"/>
            </w:pPr>
            <w:r>
              <w:t>4. Региональные институты развития, их разнообразие и особенности.</w:t>
            </w:r>
          </w:p>
          <w:p w:rsidR="00FF10AF" w:rsidRDefault="003B33C4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5.</w:t>
            </w:r>
            <w:r>
              <w:t xml:space="preserve"> Приоритеты проектной деятельности </w:t>
            </w:r>
            <w:r>
              <w:lastRenderedPageBreak/>
              <w:t>региональных институтов развития.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szCs w:val="28"/>
              </w:rPr>
              <w:t>6.</w:t>
            </w:r>
            <w:r>
              <w:t xml:space="preserve"> </w:t>
            </w:r>
            <w:r>
              <w:rPr>
                <w:szCs w:val="28"/>
              </w:rPr>
              <w:t>Особенности формирования и направлений деятельности институтов развития в зарубежных странах.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AF" w:rsidRDefault="003B33C4">
            <w:pPr>
              <w:widowControl w:val="0"/>
            </w:pPr>
            <w:r>
              <w:lastRenderedPageBreak/>
              <w:t>Работа с учебной, нормативно-правовой и справочной литературой, официальными Интернет-ресурсами.</w:t>
            </w:r>
          </w:p>
          <w:p w:rsidR="00FF10AF" w:rsidRDefault="003B33C4">
            <w:pPr>
              <w:widowControl w:val="0"/>
            </w:pPr>
            <w:r>
              <w:t>Анализ теоретического и информационно-аналитического материала</w:t>
            </w:r>
            <w:r>
              <w:t xml:space="preserve">, поиск проблемных аспектов, </w:t>
            </w:r>
            <w:r>
              <w:lastRenderedPageBreak/>
              <w:t>методов и механизмов их решения, систематизация изученного материала.</w:t>
            </w:r>
          </w:p>
        </w:tc>
      </w:tr>
      <w:tr w:rsidR="00FF10AF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</w:pPr>
            <w:r>
              <w:lastRenderedPageBreak/>
              <w:t>Тема 4. Особые экономические зоны.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>Эволюция функционирования экономических зон в Российской Федерации. Специфика создания российских экономических зон. Реги</w:t>
            </w:r>
            <w:r>
              <w:rPr>
                <w:rFonts w:eastAsiaTheme="minorHAnsi"/>
              </w:rPr>
              <w:t>ональные особенности формирования ОЭЗ как инструмент инновационного развития территорий России. Федеральный закон Российской Федерации от 22.07.2005 №116 «Об особых экономических зонах в Российской Федерации» (последняя редакция) как основная нормативная б</w:t>
            </w:r>
            <w:r>
              <w:rPr>
                <w:rFonts w:eastAsiaTheme="minorHAnsi"/>
              </w:rPr>
              <w:t>аза, регулирующая развитие российских экономических зон. Резиденты особых экономических зон, их правовое положение. Характеристика особых экономических зон различного типа. Отечественный и зарубежный опыт создания и функционирования особых экономических зо</w:t>
            </w:r>
            <w:r>
              <w:rPr>
                <w:rFonts w:eastAsiaTheme="minorHAnsi"/>
              </w:rPr>
              <w:t>н.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AF" w:rsidRDefault="003B33C4">
            <w:pPr>
              <w:widowControl w:val="0"/>
            </w:pPr>
            <w:r>
              <w:t>Работа с учебной, нормативно-правовой и справочной литературой, официальными Интернет-ресурсами.</w:t>
            </w:r>
          </w:p>
          <w:p w:rsidR="00FF10AF" w:rsidRDefault="003B33C4">
            <w:pPr>
              <w:widowControl w:val="0"/>
            </w:pPr>
            <w:r>
              <w:t>Анализ теоретического и информационно-аналитического материала, поиск проблемных аспектов, методов и механизмов их решения, систематизация изученного матери</w:t>
            </w:r>
            <w:r>
              <w:t>ала.</w:t>
            </w:r>
          </w:p>
        </w:tc>
      </w:tr>
      <w:tr w:rsidR="00FF10AF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</w:pPr>
            <w:r>
              <w:t>Тема 5. Территории опережающего социально-экономического развития.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1.Анализ состояния ТОСЭР в России и особенности их управления. 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2. Особый правовой режим осуществления предпринимательской деятельности. 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3. Статус резидентов. Льготы и преференции. 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4. Особенности развития ТОСЭР в моногородах. 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>5. Сходства и различия ОЭЗ и ТОСЭР. 6. Совершенствование нормативно-правовой базы развития ТОСЭР.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7. Рейтинг ТОСЭР 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>8. Лучшие практики использования института ТОСЭР и перспективы его развития.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AF" w:rsidRDefault="003B33C4">
            <w:pPr>
              <w:widowControl w:val="0"/>
            </w:pPr>
            <w:r>
              <w:t>Работа с учебной,</w:t>
            </w:r>
            <w:r>
              <w:t xml:space="preserve"> нормативно-правовой и справочной литературой, официальными Интернет-ресурсами.</w:t>
            </w:r>
          </w:p>
          <w:p w:rsidR="00FF10AF" w:rsidRDefault="003B33C4">
            <w:pPr>
              <w:widowControl w:val="0"/>
            </w:pPr>
            <w:r>
              <w:t>Анализ теоретического и информационно-аналитического материала, поиск проблемных аспектов, методов и механизмов их решения, систематизация изученного материала.</w:t>
            </w:r>
          </w:p>
        </w:tc>
      </w:tr>
      <w:tr w:rsidR="00FF10AF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</w:pPr>
            <w:r>
              <w:t>Тема 6. Террит</w:t>
            </w:r>
            <w:r>
              <w:t>ориальные кластеры.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</w:pPr>
            <w:r>
              <w:t>1. Становление и развитие кластерного подхода в западной и отечественной экономической мысли.</w:t>
            </w:r>
          </w:p>
          <w:p w:rsidR="00FF10AF" w:rsidRDefault="003B33C4">
            <w:pPr>
              <w:widowControl w:val="0"/>
            </w:pPr>
            <w:r>
              <w:t>2. Основные этапы развития кластерной политики в России.</w:t>
            </w:r>
          </w:p>
          <w:p w:rsidR="00FF10AF" w:rsidRDefault="003B33C4">
            <w:pPr>
              <w:widowControl w:val="0"/>
            </w:pPr>
            <w:r>
              <w:t>3. Динамика показателей развития территориальных кластеров в России.</w:t>
            </w:r>
          </w:p>
          <w:p w:rsidR="00FF10AF" w:rsidRDefault="003B33C4">
            <w:pPr>
              <w:widowControl w:val="0"/>
            </w:pPr>
            <w:r>
              <w:t>4. Нормативно-пр</w:t>
            </w:r>
            <w:r>
              <w:t>авовая база развития кластерного подхода в России.</w:t>
            </w:r>
          </w:p>
          <w:p w:rsidR="00FF10AF" w:rsidRDefault="003B33C4">
            <w:pPr>
              <w:widowControl w:val="0"/>
            </w:pPr>
            <w:r>
              <w:t>5. Региональные программы и меры поддержки кластерной политики.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t>6. Зарубежный опыт использования кластерного подхода в развитии территорий.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AF" w:rsidRDefault="003B33C4">
            <w:pPr>
              <w:widowControl w:val="0"/>
            </w:pPr>
            <w:r>
              <w:t>Работа с учебной, нормативно-правовой и справочной литературой, о</w:t>
            </w:r>
            <w:r>
              <w:t>фициальными Интернет-ресурсами.</w:t>
            </w:r>
          </w:p>
          <w:p w:rsidR="00FF10AF" w:rsidRDefault="003B33C4">
            <w:pPr>
              <w:widowControl w:val="0"/>
            </w:pPr>
            <w:r>
              <w:t>Анализ теоретического и информационно-аналитического материала, поиск проблемных аспектов, методов и механизмов их решения, систематизация изученного материала.</w:t>
            </w:r>
          </w:p>
        </w:tc>
      </w:tr>
      <w:tr w:rsidR="00FF10AF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</w:pPr>
            <w:r>
              <w:t xml:space="preserve">Тема 7. Государственная поддержка развития монопрофильных </w:t>
            </w:r>
            <w:r>
              <w:lastRenderedPageBreak/>
              <w:t>муни</w:t>
            </w:r>
            <w:r>
              <w:t>ципальных образований (моногородов).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 xml:space="preserve">1. </w:t>
            </w:r>
            <w:bookmarkStart w:id="17" w:name="_Hlk124691559"/>
            <w:r>
              <w:rPr>
                <w:rFonts w:eastAsiaTheme="minorHAnsi"/>
              </w:rPr>
              <w:t>Внешние и внутренние проблемы развития монопрофильных муниципальных образований.</w:t>
            </w:r>
            <w:bookmarkEnd w:id="17"/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2. География размещения моногородов по </w:t>
            </w:r>
            <w:r>
              <w:rPr>
                <w:rFonts w:eastAsiaTheme="minorHAnsi"/>
              </w:rPr>
              <w:lastRenderedPageBreak/>
              <w:t>российским регионам.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>3. Формирование стратегических документов развития моногородов.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4. </w:t>
            </w:r>
            <w:r>
              <w:rPr>
                <w:rFonts w:eastAsiaTheme="minorHAnsi"/>
              </w:rPr>
              <w:t>Нефинансовые формы поддержки моногородов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>5.</w:t>
            </w:r>
            <w:r>
              <w:t xml:space="preserve"> </w:t>
            </w:r>
            <w:r>
              <w:rPr>
                <w:rFonts w:eastAsiaTheme="minorHAnsi"/>
              </w:rPr>
              <w:t>Профессиональное развитие управленческих кадров в монопрофильных территориях.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>6. Особенности зарубежной политики формирования институтов развития монопрофильных территорий на современном этапе.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AF" w:rsidRDefault="003B33C4">
            <w:pPr>
              <w:widowControl w:val="0"/>
            </w:pPr>
            <w:r>
              <w:lastRenderedPageBreak/>
              <w:t xml:space="preserve">Работа с учебной, </w:t>
            </w:r>
            <w:r>
              <w:t>нормативно-правовой и справочной литературой, официальными Интернет-</w:t>
            </w:r>
            <w:r>
              <w:lastRenderedPageBreak/>
              <w:t>ресурсами.</w:t>
            </w:r>
          </w:p>
          <w:p w:rsidR="00FF10AF" w:rsidRDefault="003B33C4">
            <w:pPr>
              <w:widowControl w:val="0"/>
            </w:pPr>
            <w:r>
              <w:t>Анализ теоретического и информационно-аналитического материала, поиск проблемных аспектов, методов и механизмов их решения, систематизация изученного материала.</w:t>
            </w:r>
          </w:p>
        </w:tc>
      </w:tr>
      <w:tr w:rsidR="00FF10AF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</w:pPr>
            <w:r>
              <w:lastRenderedPageBreak/>
              <w:t xml:space="preserve">Тема 8. Лучшие </w:t>
            </w:r>
            <w:r>
              <w:t>практики реализации государственной политики поддержки приоритетных территорий с привлечением институтов развития.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1.Комплексные проекты и программы с привлечением возвратного финансирования ГК «ВЭБ.РФ». 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2.Фабрика проектного финансирования при поддержке</w:t>
            </w:r>
            <w:r>
              <w:rPr>
                <w:rFonts w:eastAsiaTheme="minorHAnsi"/>
              </w:rPr>
              <w:t xml:space="preserve"> ГК ВЭБ.РФ.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>3.Проекты по устойчивому развитию инфраструктурного комплекса Приморья на основе критериев IRIIS.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>4.Комплексная программа социально-экономического развития г. Норильска.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5. Анализ результатов действия особого режима предпринимательской </w:t>
            </w:r>
            <w:r>
              <w:rPr>
                <w:rFonts w:eastAsiaTheme="minorHAnsi"/>
              </w:rPr>
              <w:t>деятельности на территории Свободного порта Владивосток.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>6. Инвестиционные проекты субъектов РФ при поддержке региональных корпораций развития.</w:t>
            </w:r>
          </w:p>
          <w:p w:rsidR="00FF10AF" w:rsidRDefault="003B33C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t>7. Зарубежные проекты поддержки территорий с участием институтов развития.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AF" w:rsidRDefault="003B33C4">
            <w:pPr>
              <w:widowControl w:val="0"/>
            </w:pPr>
            <w:r>
              <w:t>Работа с учебной, нормативно-правовой</w:t>
            </w:r>
            <w:r>
              <w:t xml:space="preserve"> и справочной литературой, официальными Интернет-ресурсами.</w:t>
            </w:r>
          </w:p>
          <w:p w:rsidR="00FF10AF" w:rsidRDefault="003B33C4">
            <w:pPr>
              <w:widowControl w:val="0"/>
            </w:pPr>
            <w:r>
              <w:t>Анализ теоретического и информационно-аналитического материала, поиск проблемных аспектов, методов и механизмов их решения, систематизация изученного материала.</w:t>
            </w:r>
          </w:p>
        </w:tc>
      </w:tr>
    </w:tbl>
    <w:p w:rsidR="00FF10AF" w:rsidRDefault="00FF10AF">
      <w:pPr>
        <w:jc w:val="both"/>
        <w:rPr>
          <w:sz w:val="28"/>
          <w:szCs w:val="28"/>
        </w:rPr>
      </w:pPr>
    </w:p>
    <w:p w:rsidR="00FF10AF" w:rsidRDefault="003B33C4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2492692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6.2. Перечень вопросов, заданий,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тем для подготовки к текущему контролю (согласно таблице 2)</w:t>
      </w:r>
      <w:bookmarkEnd w:id="18"/>
    </w:p>
    <w:p w:rsidR="00FF10AF" w:rsidRDefault="003B33C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Примерный перечень тем контрольных работ</w:t>
      </w:r>
    </w:p>
    <w:p w:rsidR="00FF10AF" w:rsidRDefault="00FF10AF">
      <w:pPr>
        <w:jc w:val="center"/>
        <w:rPr>
          <w:sz w:val="28"/>
          <w:szCs w:val="28"/>
        </w:rPr>
      </w:pP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государственно политики пространственного развития Российской Федерации и механизмы их реализации.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Стратегический подход в государственном упра</w:t>
      </w:r>
      <w:r>
        <w:rPr>
          <w:sz w:val="28"/>
          <w:szCs w:val="28"/>
        </w:rPr>
        <w:t>влении устойчивым и сбалансированным развитии территории Российской Федерации.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Геостратегические территории в системе государственного управления пространственным и социально-экономическим развитием Российской Федерации.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институты развития в си</w:t>
      </w:r>
      <w:r>
        <w:rPr>
          <w:sz w:val="28"/>
          <w:szCs w:val="28"/>
        </w:rPr>
        <w:t>стеме государственного управления территориальным развитием страны.</w:t>
      </w:r>
      <w:r>
        <w:t xml:space="preserve"> 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федеральных институтов развития на развитие инвестиционной деятельности в субъектах РФ (на конкретном примере).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федеральных институтов развития на укрепление инвестиционно</w:t>
      </w:r>
      <w:r>
        <w:rPr>
          <w:sz w:val="28"/>
          <w:szCs w:val="28"/>
        </w:rPr>
        <w:t>й деятельности в монопрофильных муниципальных образованиях (на конкретном примере).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Разнообразие и особенности финансовых институтов развития для поддержки создания социальной инфраструктуры территорий (на конкретном примере).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Разнообразие и особенности ф</w:t>
      </w:r>
      <w:r>
        <w:rPr>
          <w:sz w:val="28"/>
          <w:szCs w:val="28"/>
        </w:rPr>
        <w:t>инансовых институтов развития для поддержки создания дорожно-транспортной инфраструктуры монопрофильных муниципальных образований (на конкретном примере).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финансовой поддержки институтом развития ГК «ВЭБ.РФ» инфраструктурных проектов развития м</w:t>
      </w:r>
      <w:r>
        <w:rPr>
          <w:sz w:val="28"/>
          <w:szCs w:val="28"/>
        </w:rPr>
        <w:t xml:space="preserve">униципальных образований(на конкретном примере). 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финансовой поддержки институтом развития АО «ДОМ.РФ.» проектов развития городской среды муниципальных образований Российской Федерации (на конкретном примере).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Возможности и результаты реализац</w:t>
      </w:r>
      <w:r>
        <w:rPr>
          <w:sz w:val="28"/>
          <w:szCs w:val="28"/>
        </w:rPr>
        <w:t>ии проектов развития малых городов при поддержке ГК «Росатом».</w:t>
      </w:r>
      <w:r>
        <w:t xml:space="preserve"> </w:t>
      </w:r>
      <w:r>
        <w:rPr>
          <w:sz w:val="28"/>
          <w:szCs w:val="28"/>
        </w:rPr>
        <w:t>(на конкретном примере).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кластерного подхода в повышении устойчивого развития экономики проблемного региона.</w:t>
      </w:r>
      <w:r>
        <w:t xml:space="preserve"> </w:t>
      </w:r>
      <w:r>
        <w:rPr>
          <w:sz w:val="28"/>
          <w:szCs w:val="28"/>
        </w:rPr>
        <w:t>(на конкретном примере).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территориальных инновационных кластер</w:t>
      </w:r>
      <w:r>
        <w:rPr>
          <w:sz w:val="28"/>
          <w:szCs w:val="28"/>
        </w:rPr>
        <w:t>ов на повышение конкурентоспособности экономики приоритетных территорий (на конкретном примере).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механизмов государственной поддержки развития промышленных кластеров в российских регионах.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и инструменты оценки результативности мер госу</w:t>
      </w:r>
      <w:r>
        <w:rPr>
          <w:sz w:val="28"/>
          <w:szCs w:val="28"/>
        </w:rPr>
        <w:t xml:space="preserve">дарственной поддержки монопрофильных муниципальных образований (на конкретном примере). 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Проблемные территории и механизмы стимулирования государством их развития (на конкретном примере).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проблемы и пути совершенствования управления пространств</w:t>
      </w:r>
      <w:r>
        <w:rPr>
          <w:sz w:val="28"/>
          <w:szCs w:val="28"/>
        </w:rPr>
        <w:t>енным развитием территорий Российской Федерации (на конкретном примере).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Приоритеты пространственного развития Российской Федерации на современном этапе </w:t>
      </w:r>
      <w:bookmarkStart w:id="19" w:name="_Hlk124770949"/>
      <w:r>
        <w:rPr>
          <w:sz w:val="28"/>
          <w:szCs w:val="28"/>
        </w:rPr>
        <w:t>(на конкретном примере).</w:t>
      </w:r>
      <w:bookmarkEnd w:id="19"/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современной государственной региональной политики поддержки и разви</w:t>
      </w:r>
      <w:r>
        <w:rPr>
          <w:sz w:val="28"/>
          <w:szCs w:val="28"/>
        </w:rPr>
        <w:t>тия территорий Российской Федерации.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Пути реализации региональной государственной экономической политики поддержки и развития территорий России.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Зарубежный опыт управления региональным развитием: лучшие практики поддержки и стимулирования экономического ро</w:t>
      </w:r>
      <w:r>
        <w:rPr>
          <w:sz w:val="28"/>
          <w:szCs w:val="28"/>
        </w:rPr>
        <w:t>ста.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государственного управления в сфере регионального развития.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Особые экономические зоны как инструмент ускоренного развития территорий России.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управления особыми экономическими зонами в Российской Федерации (на примере </w:t>
      </w:r>
      <w:r>
        <w:rPr>
          <w:sz w:val="28"/>
          <w:szCs w:val="28"/>
        </w:rPr>
        <w:t>технико-внедренческих зон).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управления особыми экономическими зонами в Российской Федерации (на примере промышленно-производственных зон).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управления особыми экономическими зонами в Российской Федерации (на примере туристско-рекреац</w:t>
      </w:r>
      <w:r>
        <w:rPr>
          <w:sz w:val="28"/>
          <w:szCs w:val="28"/>
        </w:rPr>
        <w:t>ионных зон).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управления особыми экономическими зонами в Российской </w:t>
      </w:r>
      <w:r>
        <w:rPr>
          <w:sz w:val="28"/>
          <w:szCs w:val="28"/>
        </w:rPr>
        <w:lastRenderedPageBreak/>
        <w:t>Федерации (на примере портовых зон).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Территории опережающего социально-экономического развития как один из инструментов пространственного развития территорий России (на примере </w:t>
      </w:r>
      <w:r>
        <w:rPr>
          <w:sz w:val="28"/>
          <w:szCs w:val="28"/>
        </w:rPr>
        <w:t>ДФО).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Территории опережающего социально-экономического развития как драйверы регионального развития (на конкретном примере).</w:t>
      </w:r>
    </w:p>
    <w:p w:rsidR="00FF10AF" w:rsidRDefault="003B33C4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развития территорий опережающего социально-экономического развития в моногородах России (на конкретном примере).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</w:t>
      </w:r>
      <w:r>
        <w:rPr>
          <w:sz w:val="28"/>
          <w:szCs w:val="28"/>
        </w:rPr>
        <w:t>ии балльной оценки различных форм текущего контроля успеваемости содержатся в соответствующих методических рекомендациях Кафедры «Государственное и муниципальное управление».</w:t>
      </w:r>
    </w:p>
    <w:p w:rsidR="00FF10AF" w:rsidRDefault="00FF10AF">
      <w:pPr>
        <w:jc w:val="both"/>
        <w:rPr>
          <w:sz w:val="28"/>
          <w:szCs w:val="28"/>
        </w:rPr>
      </w:pPr>
    </w:p>
    <w:p w:rsidR="00FF10AF" w:rsidRDefault="003B33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тем и вопросов для подготовки к дискуссии</w:t>
      </w:r>
    </w:p>
    <w:p w:rsidR="00FF10AF" w:rsidRDefault="00FF10AF">
      <w:pPr>
        <w:jc w:val="both"/>
        <w:rPr>
          <w:sz w:val="28"/>
          <w:szCs w:val="28"/>
        </w:rPr>
      </w:pPr>
    </w:p>
    <w:p w:rsidR="00FF10AF" w:rsidRDefault="003B33C4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институты развит</w:t>
      </w:r>
      <w:r>
        <w:rPr>
          <w:sz w:val="28"/>
          <w:szCs w:val="28"/>
        </w:rPr>
        <w:t>ия и возможности использования потенциала геостратегических территорий Российской Федерации.</w:t>
      </w:r>
    </w:p>
    <w:p w:rsidR="00FF10AF" w:rsidRDefault="003B33C4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Институты развития малых городов Российской Федерации: миф или реальность?</w:t>
      </w:r>
    </w:p>
    <w:p w:rsidR="00FF10AF" w:rsidRDefault="003B33C4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Возможности кластерного подхода в развитии туристско-рекреационной сферы регионов Северо</w:t>
      </w:r>
      <w:r>
        <w:rPr>
          <w:sz w:val="28"/>
          <w:szCs w:val="28"/>
        </w:rPr>
        <w:t>-Кавказского Федерального округа.</w:t>
      </w:r>
    </w:p>
    <w:p w:rsidR="00FF10AF" w:rsidRDefault="003B33C4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Распространение лучших практик реализации инфраструктурных проектов в приоритетных геостратегических территориях при поддержке ГК «ВЭБ.РФ».</w:t>
      </w:r>
    </w:p>
    <w:p w:rsidR="00FF10AF" w:rsidRDefault="003B33C4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Моногорода и создание «точек роста» их устойчивого развития: современная повестка.</w:t>
      </w:r>
    </w:p>
    <w:p w:rsidR="00FF10AF" w:rsidRDefault="00FF10AF">
      <w:pPr>
        <w:jc w:val="both"/>
        <w:rPr>
          <w:sz w:val="28"/>
          <w:szCs w:val="28"/>
        </w:rPr>
      </w:pPr>
    </w:p>
    <w:p w:rsidR="00FF10AF" w:rsidRDefault="003B33C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24926929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0"/>
    </w:p>
    <w:p w:rsidR="00FF10AF" w:rsidRDefault="00FF10AF">
      <w:pPr>
        <w:ind w:firstLine="709"/>
        <w:jc w:val="center"/>
        <w:rPr>
          <w:sz w:val="28"/>
          <w:szCs w:val="28"/>
        </w:rPr>
      </w:pPr>
    </w:p>
    <w:p w:rsidR="00FF10AF" w:rsidRDefault="003B33C4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</w:t>
      </w:r>
      <w:r>
        <w:rPr>
          <w:sz w:val="28"/>
          <w:szCs w:val="28"/>
        </w:rPr>
        <w:t>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F10AF" w:rsidRDefault="003B33C4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2021 год приема</w:t>
      </w:r>
    </w:p>
    <w:tbl>
      <w:tblPr>
        <w:tblStyle w:val="ae"/>
        <w:tblW w:w="10627" w:type="dxa"/>
        <w:tblLayout w:type="fixed"/>
        <w:tblLook w:val="04A0" w:firstRow="1" w:lastRow="0" w:firstColumn="1" w:lastColumn="0" w:noHBand="0" w:noVBand="1"/>
      </w:tblPr>
      <w:tblGrid>
        <w:gridCol w:w="1821"/>
        <w:gridCol w:w="2143"/>
        <w:gridCol w:w="3451"/>
        <w:gridCol w:w="3212"/>
      </w:tblGrid>
      <w:tr w:rsidR="00FF10AF">
        <w:tc>
          <w:tcPr>
            <w:tcW w:w="1820" w:type="dxa"/>
          </w:tcPr>
          <w:p w:rsidR="00FF10AF" w:rsidRDefault="003B33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компетенции</w:t>
            </w:r>
          </w:p>
        </w:tc>
        <w:tc>
          <w:tcPr>
            <w:tcW w:w="2143" w:type="dxa"/>
          </w:tcPr>
          <w:p w:rsidR="00FF10AF" w:rsidRDefault="003B33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451" w:type="dxa"/>
          </w:tcPr>
          <w:p w:rsidR="00FF10AF" w:rsidRDefault="003B33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12" w:type="dxa"/>
          </w:tcPr>
          <w:p w:rsidR="00FF10AF" w:rsidRDefault="003B33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контрольные задания</w:t>
            </w:r>
          </w:p>
        </w:tc>
      </w:tr>
      <w:tr w:rsidR="00FF10AF">
        <w:tc>
          <w:tcPr>
            <w:tcW w:w="1820" w:type="dxa"/>
            <w:vMerge w:val="restart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применять современные инструменты и методы, позволяющие обеспечив</w:t>
            </w:r>
            <w:r>
              <w:rPr>
                <w:sz w:val="22"/>
                <w:szCs w:val="22"/>
              </w:rPr>
              <w:t xml:space="preserve">ать   устойчивое развитие социально-экономической системы, </w:t>
            </w:r>
            <w:r>
              <w:rPr>
                <w:sz w:val="22"/>
                <w:szCs w:val="22"/>
              </w:rPr>
              <w:lastRenderedPageBreak/>
              <w:t>стимулирование экономического развития и роста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(ПКП-5)</w:t>
            </w:r>
          </w:p>
        </w:tc>
        <w:tc>
          <w:tcPr>
            <w:tcW w:w="2143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1.Демонстрирует знания современных инструментов и методов, позволяющие обеспечивать   устойчивое развитие социально-экономической системы, сти</w:t>
            </w:r>
            <w:r>
              <w:rPr>
                <w:sz w:val="22"/>
                <w:szCs w:val="22"/>
              </w:rPr>
              <w:t xml:space="preserve">мулирование </w:t>
            </w:r>
            <w:r>
              <w:rPr>
                <w:sz w:val="22"/>
                <w:szCs w:val="22"/>
              </w:rPr>
              <w:lastRenderedPageBreak/>
              <w:t xml:space="preserve">экономического развития и роста </w:t>
            </w:r>
          </w:p>
          <w:p w:rsidR="00FF10AF" w:rsidRDefault="00FF10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51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Знать: современные инструменты и методы, позволяющие обеспечивать   устойчивое развитие социально-экономической системы, стимулирование экономического развития и роста.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применять на практике в рамках про</w:t>
            </w:r>
            <w:r>
              <w:rPr>
                <w:sz w:val="22"/>
                <w:szCs w:val="22"/>
              </w:rPr>
              <w:t xml:space="preserve">фессиональной деятельности современные инструменты и методы, позволяющие обеспечивать   </w:t>
            </w:r>
            <w:r>
              <w:rPr>
                <w:sz w:val="22"/>
                <w:szCs w:val="22"/>
              </w:rPr>
              <w:lastRenderedPageBreak/>
              <w:t>устойчивое развитие социально-экономической системы, стимулирование экономического развития и роста.</w:t>
            </w:r>
          </w:p>
        </w:tc>
        <w:tc>
          <w:tcPr>
            <w:tcW w:w="3212" w:type="dxa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Задание. Администрация муниципального образования разрабатывает программу мероприятий по стимулированию экономического роста и рассматривает вопрос о создании ТОСЭР на территории муниципального образования. </w:t>
            </w:r>
          </w:p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Вопросы. 1. Какие нормативно-правовые документы </w:t>
            </w:r>
            <w:r>
              <w:rPr>
                <w:sz w:val="22"/>
                <w:szCs w:val="22"/>
              </w:rPr>
              <w:t xml:space="preserve">лежат в основе создания МОСЭР на </w:t>
            </w:r>
            <w:r>
              <w:rPr>
                <w:sz w:val="22"/>
                <w:szCs w:val="22"/>
              </w:rPr>
              <w:lastRenderedPageBreak/>
              <w:t>территории муниципального образования после 31.04.2018 г.?</w:t>
            </w:r>
          </w:p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2.Какова процедура и последовательность действий при создании ТОСЭР.</w:t>
            </w:r>
          </w:p>
          <w:p w:rsidR="00FF10AF" w:rsidRDefault="00FF10AF">
            <w:pPr>
              <w:jc w:val="both"/>
              <w:rPr>
                <w:sz w:val="22"/>
                <w:szCs w:val="22"/>
              </w:rPr>
            </w:pPr>
          </w:p>
        </w:tc>
      </w:tr>
      <w:tr w:rsidR="00FF10AF">
        <w:tc>
          <w:tcPr>
            <w:tcW w:w="1820" w:type="dxa"/>
            <w:vMerge/>
          </w:tcPr>
          <w:p w:rsidR="00FF10AF" w:rsidRDefault="00FF10AF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Выделяет приоритетные направления устойчивого развития социально-экономической системы, </w:t>
            </w:r>
            <w:r>
              <w:rPr>
                <w:sz w:val="22"/>
                <w:szCs w:val="22"/>
              </w:rPr>
              <w:t>стимулирования экономического развития и роста</w:t>
            </w:r>
          </w:p>
          <w:p w:rsidR="00FF10AF" w:rsidRDefault="00FF10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51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выявлять и использовать в профессиональной деятельности приоритетные</w:t>
            </w:r>
            <w:r>
              <w:rPr>
                <w:sz w:val="22"/>
                <w:szCs w:val="22"/>
              </w:rPr>
              <w:t xml:space="preserve"> направления устойчивого развития социально-экономической системы, стимулирования экономического развития и роста</w:t>
            </w:r>
          </w:p>
        </w:tc>
        <w:tc>
          <w:tcPr>
            <w:tcW w:w="3212" w:type="dxa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Задание.  В регионе ведется работа по актуализации стратегии социально-экономического развития, направленной на обеспечение устойчивого развит</w:t>
            </w:r>
            <w:r>
              <w:rPr>
                <w:sz w:val="22"/>
                <w:szCs w:val="22"/>
              </w:rPr>
              <w:t>ия территории.</w:t>
            </w:r>
          </w:p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Вопросы.1. Какие международные и российские программные документы определяют содержание целей устойчивого развития?</w:t>
            </w:r>
          </w:p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Как использование методов </w:t>
            </w:r>
            <w:r>
              <w:rPr>
                <w:sz w:val="22"/>
                <w:szCs w:val="22"/>
                <w:lang w:val="en-US"/>
              </w:rPr>
              <w:t>SWOT</w:t>
            </w:r>
            <w:r>
              <w:rPr>
                <w:sz w:val="22"/>
                <w:szCs w:val="22"/>
              </w:rPr>
              <w:t xml:space="preserve">-анализа и </w:t>
            </w:r>
            <w:r>
              <w:rPr>
                <w:sz w:val="22"/>
                <w:szCs w:val="22"/>
                <w:lang w:val="en-US"/>
              </w:rPr>
              <w:t>PEST</w:t>
            </w:r>
            <w:r>
              <w:rPr>
                <w:sz w:val="22"/>
                <w:szCs w:val="22"/>
              </w:rPr>
              <w:t>-анализа позволяет выделить и научно обосновать направления устойчивого разви</w:t>
            </w:r>
            <w:r>
              <w:rPr>
                <w:sz w:val="22"/>
                <w:szCs w:val="22"/>
              </w:rPr>
              <w:t>тия территории?</w:t>
            </w:r>
          </w:p>
          <w:p w:rsidR="00FF10AF" w:rsidRDefault="00FF10AF">
            <w:pPr>
              <w:jc w:val="both"/>
              <w:rPr>
                <w:sz w:val="22"/>
                <w:szCs w:val="22"/>
              </w:rPr>
            </w:pPr>
          </w:p>
        </w:tc>
      </w:tr>
      <w:tr w:rsidR="00FF10AF">
        <w:tc>
          <w:tcPr>
            <w:tcW w:w="1820" w:type="dxa"/>
            <w:vMerge/>
          </w:tcPr>
          <w:p w:rsidR="00FF10AF" w:rsidRDefault="00FF10AF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Определяет основные направления улучшения организации работы по обеспечению устойчивое развитие социально-экономической системы, стимулирование экономического развития и роста.</w:t>
            </w:r>
          </w:p>
        </w:tc>
        <w:tc>
          <w:tcPr>
            <w:tcW w:w="3451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методы анализа и выявления направлений улучшения </w:t>
            </w:r>
            <w:r>
              <w:rPr>
                <w:sz w:val="22"/>
                <w:szCs w:val="22"/>
              </w:rPr>
              <w:t>организации работы по обеспечению устойчивого развития социально-экономической системы, стимулирование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выявлять и использовать в процессе профессиональной деятельности направления улучшения организации работы по обеспечению устойчивого развития соци</w:t>
            </w:r>
            <w:r>
              <w:rPr>
                <w:sz w:val="22"/>
                <w:szCs w:val="22"/>
              </w:rPr>
              <w:t>ально-экономической системы, стимулированию экономического развития и роста.</w:t>
            </w:r>
          </w:p>
        </w:tc>
        <w:tc>
          <w:tcPr>
            <w:tcW w:w="3212" w:type="dxa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Задание. В целях организации взаимодействия исполнительных органов Ростовской области с территориальными органами федеральных исполнительных органов, органами местного самоуправле</w:t>
            </w:r>
            <w:r>
              <w:rPr>
                <w:sz w:val="22"/>
                <w:szCs w:val="22"/>
              </w:rPr>
              <w:t xml:space="preserve">ния муниципальных образований Ростовской области, общественными объединениями, научными и другими организациями по вопросам охраны окружающей среды, обеспечения экологической безопасности и рационального природопользования Правительство Ростовской области </w:t>
            </w:r>
            <w:r>
              <w:rPr>
                <w:sz w:val="22"/>
                <w:szCs w:val="22"/>
              </w:rPr>
              <w:t>создало Координационный совет по охране окружающей среды и использованию природных ресурсов.</w:t>
            </w:r>
          </w:p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Вопросы. 1. Какие государственные и негосударственные структуры, по вашему мнению, должны быть представлены в составе этого совета? 2. Какие функции </w:t>
            </w:r>
            <w:r>
              <w:rPr>
                <w:sz w:val="22"/>
                <w:szCs w:val="22"/>
              </w:rPr>
              <w:lastRenderedPageBreak/>
              <w:t>и виды деятель</w:t>
            </w:r>
            <w:r>
              <w:rPr>
                <w:sz w:val="22"/>
                <w:szCs w:val="22"/>
              </w:rPr>
              <w:t>ности совета являются основными?</w:t>
            </w:r>
          </w:p>
          <w:p w:rsidR="00FF10AF" w:rsidRDefault="00FF10AF">
            <w:pPr>
              <w:jc w:val="both"/>
              <w:rPr>
                <w:sz w:val="22"/>
                <w:szCs w:val="22"/>
              </w:rPr>
            </w:pPr>
          </w:p>
        </w:tc>
      </w:tr>
      <w:tr w:rsidR="00FF10AF">
        <w:tc>
          <w:tcPr>
            <w:tcW w:w="1820" w:type="dxa"/>
            <w:vMerge w:val="restart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</w:t>
            </w:r>
            <w:r>
              <w:rPr>
                <w:sz w:val="22"/>
                <w:szCs w:val="22"/>
              </w:rPr>
              <w:t>процессов</w:t>
            </w:r>
          </w:p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(ОПК-2)</w:t>
            </w:r>
          </w:p>
        </w:tc>
        <w:tc>
          <w:tcPr>
            <w:tcW w:w="2143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1.Находит 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</w:t>
            </w:r>
            <w:r>
              <w:rPr>
                <w:sz w:val="22"/>
                <w:szCs w:val="22"/>
              </w:rPr>
              <w:t>зультата.</w:t>
            </w:r>
          </w:p>
          <w:p w:rsidR="00FF10AF" w:rsidRDefault="00FF10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51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методы обоснования, принятия и оценки последствий принятых организационно-управленческих решений, границы ответственности за принимаемые управленческие решения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разрабатывать, принимать и оценивать результаты и последствия 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принятых</w:t>
            </w:r>
            <w:r>
              <w:rPr>
                <w:sz w:val="22"/>
                <w:szCs w:val="22"/>
              </w:rPr>
              <w:t xml:space="preserve"> организационно-управленческих решений и нести за них персональную ответственность.</w:t>
            </w:r>
          </w:p>
        </w:tc>
        <w:tc>
          <w:tcPr>
            <w:tcW w:w="3212" w:type="dxa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Задание. </w:t>
            </w:r>
          </w:p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анализа системы показателей для оценки эффективности деятельности органов местного самоуправления муниципальных, городских округов и муниципальных район</w:t>
            </w:r>
            <w:r>
              <w:rPr>
                <w:sz w:val="22"/>
                <w:szCs w:val="22"/>
              </w:rPr>
              <w:t>ов, утвержденных Указом Президента РФ от 28.04.2008 N 607 (ред. от 11.06.2021).</w:t>
            </w:r>
          </w:p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Вопросы.</w:t>
            </w:r>
          </w:p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Какие показатели относятся к инструментам оценки эффективности деятельности органов муниципальной власти в сфере развития местной инфраструктуры? Дайте обоснование.</w:t>
            </w:r>
            <w:r>
              <w:rPr>
                <w:sz w:val="22"/>
                <w:szCs w:val="22"/>
              </w:rPr>
              <w:t xml:space="preserve"> 2) Какие дополнительные показатели оценки результатов деятельности местной власти целесообразно разработать?  Дайте обоснование.</w:t>
            </w:r>
          </w:p>
          <w:p w:rsidR="00FF10AF" w:rsidRDefault="00FF10AF">
            <w:pPr>
              <w:jc w:val="both"/>
              <w:rPr>
                <w:sz w:val="22"/>
                <w:szCs w:val="22"/>
              </w:rPr>
            </w:pPr>
          </w:p>
        </w:tc>
      </w:tr>
      <w:tr w:rsidR="00FF10AF">
        <w:tc>
          <w:tcPr>
            <w:tcW w:w="1820" w:type="dxa"/>
            <w:vMerge/>
          </w:tcPr>
          <w:p w:rsidR="00FF10AF" w:rsidRDefault="00FF10AF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Демонстрирует знания основных методов обеспечения контрольно-надзорной деятельности и оценки их последствий. </w:t>
            </w:r>
          </w:p>
        </w:tc>
        <w:tc>
          <w:tcPr>
            <w:tcW w:w="3451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основные методы обеспечения контрольно-надзорной деятельности и оценки их последствий.  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использовать в профессиональной деятельности методы обеспечения контрольно-надзорной деятельности и оценки их последствий.  </w:t>
            </w:r>
          </w:p>
        </w:tc>
        <w:tc>
          <w:tcPr>
            <w:tcW w:w="3212" w:type="dxa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Задание. В соответствии с За</w:t>
            </w:r>
            <w:r>
              <w:rPr>
                <w:sz w:val="22"/>
                <w:szCs w:val="22"/>
              </w:rPr>
              <w:t xml:space="preserve">коном Псковской области от 16 октября 2006 года №588-ОЗ «О Счетной палате Псковской области» (в ред. от 27.12.2021) счетной палатой (СП) были проведены экспертно-аналитические мероприятия «Мониторинг реализации национальных (региональных) проектов за 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</w:t>
            </w:r>
            <w:r>
              <w:rPr>
                <w:sz w:val="22"/>
                <w:szCs w:val="22"/>
              </w:rPr>
              <w:t>ртал 2022 г. в рамках внешнего государственного финансового контроля.</w:t>
            </w:r>
          </w:p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Вопросы. 1. Укажите, в каких формах проводятся эти мероприятия и какова их цель. 2. Куда направляются и как используются отчеты и заключения СП по итогам проведенных экспертно-аналитичес</w:t>
            </w:r>
            <w:r>
              <w:rPr>
                <w:sz w:val="22"/>
                <w:szCs w:val="22"/>
              </w:rPr>
              <w:t>ких мероприятий?</w:t>
            </w:r>
          </w:p>
          <w:p w:rsidR="00FF10AF" w:rsidRDefault="00FF10AF">
            <w:pPr>
              <w:jc w:val="both"/>
              <w:rPr>
                <w:sz w:val="22"/>
                <w:szCs w:val="22"/>
              </w:rPr>
            </w:pPr>
          </w:p>
        </w:tc>
      </w:tr>
      <w:tr w:rsidR="00FF10AF">
        <w:tc>
          <w:tcPr>
            <w:tcW w:w="1820" w:type="dxa"/>
            <w:vMerge/>
          </w:tcPr>
          <w:p w:rsidR="00FF10AF" w:rsidRDefault="00FF10AF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3.Руководствуется навыками системного подхода к разработке и реализации управленческого </w:t>
            </w:r>
            <w:r>
              <w:rPr>
                <w:sz w:val="22"/>
                <w:szCs w:val="22"/>
              </w:rPr>
              <w:lastRenderedPageBreak/>
              <w:t>решения, а также к поиску,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3451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Знать: основы и принципы системного под</w:t>
            </w:r>
            <w:r>
              <w:rPr>
                <w:sz w:val="22"/>
                <w:szCs w:val="22"/>
              </w:rPr>
              <w:t xml:space="preserve">хода к разработке и реализации управленческого решения, а также к поиску, оценке и выбору альтернатив и </w:t>
            </w:r>
            <w:r>
              <w:rPr>
                <w:sz w:val="22"/>
                <w:szCs w:val="22"/>
              </w:rPr>
              <w:lastRenderedPageBreak/>
              <w:t>экспертной оценки реальных управленческих ситуаций.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использовать в профессиональной деятельности принципы системного подхода к разработке и реали</w:t>
            </w:r>
            <w:r>
              <w:rPr>
                <w:sz w:val="22"/>
                <w:szCs w:val="22"/>
              </w:rPr>
              <w:t>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3212" w:type="dxa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Задание. В целях реализации системного подхода при разработке региональных стратегий развития широко   используются </w:t>
            </w:r>
            <w:r>
              <w:rPr>
                <w:sz w:val="22"/>
                <w:szCs w:val="22"/>
              </w:rPr>
              <w:t xml:space="preserve">форсайт-методики для организации в </w:t>
            </w:r>
            <w:r>
              <w:rPr>
                <w:sz w:val="22"/>
                <w:szCs w:val="22"/>
              </w:rPr>
              <w:lastRenderedPageBreak/>
              <w:t>регионах стратегического диалога и согласования интересов власти, бизнеса и общества.</w:t>
            </w:r>
          </w:p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Вопросы.  Каковы цели и задачи использования форсайт-технологий при разработке долгосрочных стратегических документов?</w:t>
            </w:r>
          </w:p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Каковы особен</w:t>
            </w:r>
            <w:r>
              <w:rPr>
                <w:sz w:val="22"/>
                <w:szCs w:val="22"/>
              </w:rPr>
              <w:t>ности организации региональных форсайт-сессий и кто в них участвует в качестве экспертов и специалистов?</w:t>
            </w:r>
          </w:p>
        </w:tc>
      </w:tr>
    </w:tbl>
    <w:p w:rsidR="00FF10AF" w:rsidRDefault="00FF10AF">
      <w:pPr>
        <w:jc w:val="both"/>
        <w:rPr>
          <w:b/>
          <w:bCs/>
          <w:sz w:val="28"/>
          <w:szCs w:val="28"/>
        </w:rPr>
      </w:pPr>
    </w:p>
    <w:p w:rsidR="00FF10AF" w:rsidRDefault="00FF10AF">
      <w:pPr>
        <w:jc w:val="center"/>
        <w:rPr>
          <w:b/>
          <w:bCs/>
          <w:sz w:val="28"/>
          <w:szCs w:val="28"/>
        </w:rPr>
      </w:pPr>
    </w:p>
    <w:p w:rsidR="00FF10AF" w:rsidRDefault="00FF10AF">
      <w:pPr>
        <w:jc w:val="center"/>
        <w:rPr>
          <w:b/>
          <w:bCs/>
          <w:sz w:val="28"/>
          <w:szCs w:val="28"/>
        </w:rPr>
      </w:pPr>
    </w:p>
    <w:p w:rsidR="00FF10AF" w:rsidRDefault="00FF10AF">
      <w:pPr>
        <w:jc w:val="center"/>
        <w:rPr>
          <w:b/>
          <w:bCs/>
          <w:sz w:val="28"/>
          <w:szCs w:val="28"/>
        </w:rPr>
      </w:pPr>
    </w:p>
    <w:p w:rsidR="00FF10AF" w:rsidRDefault="00FF10AF">
      <w:pPr>
        <w:jc w:val="center"/>
        <w:rPr>
          <w:b/>
          <w:bCs/>
          <w:sz w:val="28"/>
          <w:szCs w:val="28"/>
        </w:rPr>
      </w:pPr>
    </w:p>
    <w:p w:rsidR="00FF10AF" w:rsidRDefault="003B33C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2022 года приема</w:t>
      </w:r>
    </w:p>
    <w:tbl>
      <w:tblPr>
        <w:tblStyle w:val="ae"/>
        <w:tblW w:w="5000" w:type="pct"/>
        <w:tblLayout w:type="fixed"/>
        <w:tblLook w:val="04A0" w:firstRow="1" w:lastRow="0" w:firstColumn="1" w:lastColumn="0" w:noHBand="0" w:noVBand="1"/>
      </w:tblPr>
      <w:tblGrid>
        <w:gridCol w:w="1837"/>
        <w:gridCol w:w="2552"/>
        <w:gridCol w:w="2853"/>
        <w:gridCol w:w="3379"/>
      </w:tblGrid>
      <w:tr w:rsidR="00FF10AF">
        <w:tc>
          <w:tcPr>
            <w:tcW w:w="1839" w:type="dxa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554" w:type="dxa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2855" w:type="dxa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</w:t>
            </w:r>
            <w:r>
              <w:rPr>
                <w:sz w:val="22"/>
                <w:szCs w:val="22"/>
              </w:rPr>
              <w:t xml:space="preserve"> индикаторами достижения компетенции</w:t>
            </w:r>
          </w:p>
        </w:tc>
        <w:tc>
          <w:tcPr>
            <w:tcW w:w="3382" w:type="dxa"/>
          </w:tcPr>
          <w:p w:rsidR="00FF10AF" w:rsidRDefault="003B33C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контрольные задания</w:t>
            </w:r>
          </w:p>
        </w:tc>
      </w:tr>
      <w:tr w:rsidR="00FF10AF">
        <w:tc>
          <w:tcPr>
            <w:tcW w:w="1839" w:type="dxa"/>
            <w:vMerge w:val="restart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</w:rPr>
              <w:t>ПКП-4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54" w:type="dxa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1.Демонстрирует знания методов и </w:t>
            </w:r>
            <w:r>
              <w:rPr>
                <w:sz w:val="22"/>
                <w:szCs w:val="22"/>
              </w:rPr>
              <w:t>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2855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современные методы, механизмы и инструменты управления развитием субъектов Российской Федерации и муниципальных образований.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использовать в проф</w:t>
            </w:r>
            <w:r>
              <w:rPr>
                <w:sz w:val="22"/>
                <w:szCs w:val="22"/>
              </w:rPr>
              <w:t xml:space="preserve">ессиональной деятельности современные подходы, методы и механизмы управления развитием регионов и муниципальных образований. </w:t>
            </w:r>
          </w:p>
        </w:tc>
        <w:tc>
          <w:tcPr>
            <w:tcW w:w="3382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Задание. На территории российского региона власти ведут активную работу по поддержке формирования и развитию территориального инве</w:t>
            </w:r>
            <w:r>
              <w:rPr>
                <w:sz w:val="22"/>
                <w:szCs w:val="22"/>
              </w:rPr>
              <w:t>стиционного кластера.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Вопросы. 1. Какие цели преследует политика создания кластеров в российских регионах?  2.  Привлечение каких участников (предприятия, организации, т.п.) в территориальный инновационный кластер может обеспечить его эффективную работу? В</w:t>
            </w:r>
            <w:r>
              <w:rPr>
                <w:sz w:val="22"/>
                <w:szCs w:val="22"/>
              </w:rPr>
              <w:t xml:space="preserve"> чем проявятся эффекты для развития региона?</w:t>
            </w:r>
          </w:p>
        </w:tc>
      </w:tr>
      <w:tr w:rsidR="00FF10AF">
        <w:tc>
          <w:tcPr>
            <w:tcW w:w="1839" w:type="dxa"/>
            <w:vMerge/>
          </w:tcPr>
          <w:p w:rsidR="00FF10AF" w:rsidRDefault="00FF10AF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554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2855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основные </w:t>
            </w:r>
            <w:r>
              <w:rPr>
                <w:sz w:val="22"/>
                <w:szCs w:val="22"/>
              </w:rPr>
              <w:t>подходы к подготовке, обоснованию управленческих решений и мероприятий с использованием современных методов управления развитием регионов и муниципальных образований.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разрабатывать в рамках профессиональных полномочий управленческие решения по </w:t>
            </w:r>
            <w:r>
              <w:rPr>
                <w:sz w:val="22"/>
                <w:szCs w:val="22"/>
              </w:rPr>
              <w:lastRenderedPageBreak/>
              <w:t>разви</w:t>
            </w:r>
            <w:r>
              <w:rPr>
                <w:sz w:val="22"/>
                <w:szCs w:val="22"/>
              </w:rPr>
              <w:t xml:space="preserve">тию регионов и муниципальных образований с использование современных методов и инструментов. </w:t>
            </w:r>
          </w:p>
        </w:tc>
        <w:tc>
          <w:tcPr>
            <w:tcW w:w="3382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Задание.  При поддержке федерального института развития ВЭБ.РФ. в России реализуется программа поддержки моногородов, направленная на достижение их устойчивого ра</w:t>
            </w:r>
            <w:r>
              <w:rPr>
                <w:sz w:val="22"/>
                <w:szCs w:val="22"/>
              </w:rPr>
              <w:t>звития на базе особых режимов реализации их инвестиционных проектов в развитие городской экономики и социальной сферы.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Вопрос. Какие существуют критерии для отнесения к категории моногородов, </w:t>
            </w:r>
            <w:r>
              <w:rPr>
                <w:sz w:val="22"/>
                <w:szCs w:val="22"/>
              </w:rPr>
              <w:lastRenderedPageBreak/>
              <w:t>нуждающихся в особой финансовой поддержке федерального института</w:t>
            </w:r>
            <w:r>
              <w:rPr>
                <w:sz w:val="22"/>
                <w:szCs w:val="22"/>
              </w:rPr>
              <w:t xml:space="preserve"> развития? 2. По каким направления ведется финансовая поддержка проектов моногородов?</w:t>
            </w:r>
          </w:p>
        </w:tc>
      </w:tr>
      <w:tr w:rsidR="00FF10AF">
        <w:tc>
          <w:tcPr>
            <w:tcW w:w="1839" w:type="dxa"/>
            <w:vMerge w:val="restart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C</w:t>
            </w:r>
            <w:r>
              <w:rPr>
                <w:sz w:val="22"/>
                <w:szCs w:val="22"/>
              </w:rPr>
              <w:t>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раз</w:t>
            </w:r>
            <w:r>
              <w:rPr>
                <w:sz w:val="22"/>
                <w:szCs w:val="22"/>
              </w:rPr>
              <w:t>вития и роста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</w:rPr>
              <w:t>ПКП-5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54" w:type="dxa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1.Демонстрирует знания современных инструментов и методов, позволяющих обеспечивать   устойчивое развитие социально-экономической системы, стимулирование экономического развития и роста. </w:t>
            </w:r>
          </w:p>
        </w:tc>
        <w:tc>
          <w:tcPr>
            <w:tcW w:w="2855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содержание   современных инструментов и</w:t>
            </w:r>
            <w:r>
              <w:rPr>
                <w:sz w:val="22"/>
                <w:szCs w:val="22"/>
              </w:rPr>
              <w:t xml:space="preserve"> методов, позволяющих обеспечивать   устойчивое развитие социально-экономической системы, стимулирование экономического развития и роста.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применять на практике в рамках профессиональной деятельности инструменты и методы управления, обеспечивающие ус</w:t>
            </w:r>
            <w:r>
              <w:rPr>
                <w:sz w:val="22"/>
                <w:szCs w:val="22"/>
              </w:rPr>
              <w:t>тойчивое развитие территории и стимулирующие ее экономический рост.</w:t>
            </w:r>
          </w:p>
        </w:tc>
        <w:tc>
          <w:tcPr>
            <w:tcW w:w="3382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Задание. Для повышения инвестиционной привлекательности региона органы исполнительной власти разрабатывают обоснование для создания на подведомственной территории особой экономической зоны</w:t>
            </w:r>
            <w:r>
              <w:rPr>
                <w:sz w:val="22"/>
                <w:szCs w:val="22"/>
              </w:rPr>
              <w:t xml:space="preserve"> промышленно-производственного типа.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Вопрос. 1. Какие преференции и льготы получат резиденты ОЭЗ ППТ? 2. Какой орган принимает решение о создании особой экономической зоны? 3. Какая ответственность лежит на региональных органах власти за создание условий д</w:t>
            </w:r>
            <w:r>
              <w:rPr>
                <w:sz w:val="22"/>
                <w:szCs w:val="22"/>
              </w:rPr>
              <w:t>ля функционирования ОЭЗ?</w:t>
            </w:r>
          </w:p>
        </w:tc>
      </w:tr>
      <w:tr w:rsidR="00FF10AF">
        <w:tc>
          <w:tcPr>
            <w:tcW w:w="1839" w:type="dxa"/>
            <w:vMerge/>
          </w:tcPr>
          <w:p w:rsidR="00FF10AF" w:rsidRDefault="00FF10AF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554" w:type="dxa"/>
          </w:tcPr>
          <w:p w:rsidR="00FF10AF" w:rsidRDefault="003B33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Выделяет приоритетные направления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2855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основные подходы, и инструменты для выявления и обоснования приоритетных </w:t>
            </w:r>
            <w:r>
              <w:rPr>
                <w:sz w:val="22"/>
                <w:szCs w:val="22"/>
              </w:rPr>
              <w:t>направлений устойчивого развития социально-экономической системы, стимулирования экономического развития и роста.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выявлять в рамках профессиональной деятельности приоритеты устойчивого развития территории и стимулирования ее экономического роста.</w:t>
            </w:r>
          </w:p>
        </w:tc>
        <w:tc>
          <w:tcPr>
            <w:tcW w:w="3382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</w:rPr>
              <w:t xml:space="preserve">дание. При разработке научно обоснованной стратегии социально-экономического развития региона используются методы </w:t>
            </w:r>
            <w:r>
              <w:rPr>
                <w:sz w:val="22"/>
                <w:szCs w:val="22"/>
                <w:lang w:val="en-US"/>
              </w:rPr>
              <w:t>SWOT</w:t>
            </w:r>
            <w:r>
              <w:rPr>
                <w:sz w:val="22"/>
                <w:szCs w:val="22"/>
              </w:rPr>
              <w:t>- анализа и регионального Форсайта.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Вопросы. 1. Дайте характеристику содержания каждого из приведенных методов. 2. Укажите особенности </w:t>
            </w:r>
            <w:r>
              <w:rPr>
                <w:sz w:val="22"/>
                <w:szCs w:val="22"/>
              </w:rPr>
              <w:t>применения этих методов.</w:t>
            </w:r>
          </w:p>
        </w:tc>
      </w:tr>
      <w:tr w:rsidR="00FF10AF">
        <w:tc>
          <w:tcPr>
            <w:tcW w:w="1839" w:type="dxa"/>
            <w:vMerge/>
          </w:tcPr>
          <w:p w:rsidR="00FF10AF" w:rsidRDefault="00FF10AF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554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2855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современные походы и методы организации р</w:t>
            </w:r>
            <w:r>
              <w:rPr>
                <w:sz w:val="22"/>
                <w:szCs w:val="22"/>
              </w:rPr>
              <w:t>аботы по обеспечению устойчивого развития территории и стимулирования ее экономического развития и роста.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выявляет в рамках профессиональной деятельности основные приоритеты в улучшении организации работы по устойчивому развитию территории и </w:t>
            </w:r>
            <w:r>
              <w:rPr>
                <w:sz w:val="22"/>
                <w:szCs w:val="22"/>
              </w:rPr>
              <w:lastRenderedPageBreak/>
              <w:t>стимули</w:t>
            </w:r>
            <w:r>
              <w:rPr>
                <w:sz w:val="22"/>
                <w:szCs w:val="22"/>
              </w:rPr>
              <w:t xml:space="preserve">рованию ее экономического развития и роста. </w:t>
            </w:r>
          </w:p>
        </w:tc>
        <w:tc>
          <w:tcPr>
            <w:tcW w:w="3382" w:type="dxa"/>
          </w:tcPr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Российские регионы все больше ориентируются в своей работе на принципы устойчивого развития.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Многие регионы заключают соглашения о сотрудничестве в сфере ESG с крупнейшими российскими банками. К примеру</w:t>
            </w:r>
            <w:r>
              <w:rPr>
                <w:sz w:val="22"/>
                <w:szCs w:val="22"/>
              </w:rPr>
              <w:t xml:space="preserve">, в прошлом году Татарстан заключил такое соглашение с ВТБ. Оно предусматривает финансирование по социальным, экологическим направлениям и развитию комфортной городской </w:t>
            </w:r>
            <w:r>
              <w:rPr>
                <w:sz w:val="22"/>
                <w:szCs w:val="22"/>
              </w:rPr>
              <w:lastRenderedPageBreak/>
              <w:t>среды, организации выпуска региональных "зеленых" облигаций, развитию предпринимательст</w:t>
            </w:r>
            <w:r>
              <w:rPr>
                <w:sz w:val="22"/>
                <w:szCs w:val="22"/>
              </w:rPr>
              <w:t>ва.</w:t>
            </w:r>
          </w:p>
          <w:p w:rsidR="00FF10AF" w:rsidRDefault="003B33C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Вопрос. Как заключенные соглашения позволят укрепить работу региона по его устойчивому развитию? 2. Какие показатели экономического роста региона будут свидетельствовать об эффективности таких соглашений? </w:t>
            </w:r>
          </w:p>
        </w:tc>
      </w:tr>
    </w:tbl>
    <w:p w:rsidR="00FF10AF" w:rsidRDefault="00FF10AF">
      <w:pPr>
        <w:jc w:val="both"/>
        <w:rPr>
          <w:b/>
          <w:bCs/>
          <w:sz w:val="28"/>
          <w:szCs w:val="28"/>
        </w:rPr>
      </w:pPr>
    </w:p>
    <w:p w:rsidR="00FF10AF" w:rsidRDefault="003B33C4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Примерные вопросы для подготовки к зачету 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Сущность современных теорий пространственного регионального развития.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Особенности управления пространственным развитием территорий Российской Федерации.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Проектный метод в управлении территориями.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Новые формы пространственной организации экономи</w:t>
      </w:r>
      <w:r>
        <w:rPr>
          <w:sz w:val="28"/>
          <w:szCs w:val="28"/>
        </w:rPr>
        <w:t>ки и расселения России.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Типология регионов и городов России для целей территориального управления.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Основные научные концепции и школы регионального и пространственного развития.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Основные направления, тенденции и задачи пространственного развития т</w:t>
      </w:r>
      <w:r>
        <w:rPr>
          <w:sz w:val="28"/>
          <w:szCs w:val="28"/>
        </w:rPr>
        <w:t>ерриторий Российской Федерации.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Сущность понятия «региональная политика». Уровни государственного регулирования территориального развития.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Виды государственной региональной политики России. 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Цели и задачи региональной политики. Основные этапы ее </w:t>
      </w:r>
      <w:r>
        <w:rPr>
          <w:sz w:val="28"/>
          <w:szCs w:val="28"/>
        </w:rPr>
        <w:t>развития.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Инновационная и социальная ориентации региональной политики России.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Особенности современной региональной политики, ее приоритеты и тенденции ее развития на современном этапе.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Принципы реализации региональной политики.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Нормативно-п</w:t>
      </w:r>
      <w:r>
        <w:rPr>
          <w:sz w:val="28"/>
          <w:szCs w:val="28"/>
        </w:rPr>
        <w:t>равовое обеспечение региональной политики.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Место региональной политики в системе пространственного развития страны.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Особые экономические зоны как инструмент ускоренного развития территории (на конкретном примере).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Особенности государственного у</w:t>
      </w:r>
      <w:r>
        <w:rPr>
          <w:sz w:val="28"/>
          <w:szCs w:val="28"/>
        </w:rPr>
        <w:t>правления особенными экономическими зонами в Российской Федерации (на примере различных типов ОЭЗ).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Территории опережающего развития: правовое регулирование и перспективы развития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Территории опережающего социально-экономического развития как один и</w:t>
      </w:r>
      <w:r>
        <w:rPr>
          <w:sz w:val="28"/>
          <w:szCs w:val="28"/>
        </w:rPr>
        <w:t>з инструментов устойчивого развития территорий (на примере регионов ДФО).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Территории опережающие социального экономического развития как драйверы развития территорий (на конкретном примере).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21. Понятие, виды и функции институтов развития в обеспечении</w:t>
      </w:r>
      <w:r>
        <w:rPr>
          <w:sz w:val="28"/>
          <w:szCs w:val="28"/>
        </w:rPr>
        <w:t xml:space="preserve"> поддержки и устойчивого развития территорий.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22.</w:t>
      </w:r>
      <w:r>
        <w:t xml:space="preserve"> </w:t>
      </w:r>
      <w:r>
        <w:rPr>
          <w:sz w:val="28"/>
          <w:szCs w:val="28"/>
        </w:rPr>
        <w:t>Региональные институты развития. Направления деятельности, формы и инструменты поддержки развития территории.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  Виды федеральных институтов развития и направления их деятельности по поддержке национальны</w:t>
      </w:r>
      <w:r>
        <w:rPr>
          <w:sz w:val="28"/>
          <w:szCs w:val="28"/>
        </w:rPr>
        <w:t>х проектов в российских регионах и городах.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Финансовые и нефинансовые механизмы институтов развития по поддержке инвестиционных проектов в приоритетных территориях Российской Федерации.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 Институциональная основа развития федеральных и региональных и</w:t>
      </w:r>
      <w:r>
        <w:rPr>
          <w:sz w:val="28"/>
          <w:szCs w:val="28"/>
        </w:rPr>
        <w:t>нститутов развития в Российской Федерации.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 Ключевые проекты по развитию инфраструктуры российских регионов и городов при поддержке федеральных институтов развития.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 Основные направления и инструменты инвестиционной поддержки территорий ДФО и Арктики</w:t>
      </w:r>
      <w:r>
        <w:rPr>
          <w:sz w:val="28"/>
          <w:szCs w:val="28"/>
        </w:rPr>
        <w:t xml:space="preserve"> Государственной корпорацией развития Дальнего востока и Арктики.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 Понятие монопрофильного муниципального образования, критерии выделения, факторы и проблемы развития.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Приоритеты и особенности механизмов финансовой поддержки инвестиционных проектов </w:t>
      </w:r>
      <w:r>
        <w:rPr>
          <w:sz w:val="28"/>
          <w:szCs w:val="28"/>
        </w:rPr>
        <w:t>моногородов Российской Федерации.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Понятие территориального кластера, его признаки, предпосылки и инициаторы формирования. 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30. Формы и механизмы государственной поддержки кластерного подхода в управлении устойчивым региональным развитием.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>
        <w:rPr>
          <w:sz w:val="28"/>
          <w:szCs w:val="28"/>
        </w:rPr>
        <w:t>Особенности и этапы развития территориальных инновационных кластеров в российской Федерации.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32. Приоритеты и механизмы реализации государственной политики по развитию промышленных кластеров в российских регионах.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33.  Основные подходы к оценке эффективнос</w:t>
      </w:r>
      <w:r>
        <w:rPr>
          <w:sz w:val="28"/>
          <w:szCs w:val="28"/>
        </w:rPr>
        <w:t>ти функционирования особых экономических зон в Российской Федерации.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34. Основные этапы развития кластерного подхода в России, их особенности.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35. Нормативно-правовая база развития кластерной политики на федеральном и региональном уровне в России.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 Реги</w:t>
      </w:r>
      <w:r>
        <w:rPr>
          <w:sz w:val="28"/>
          <w:szCs w:val="28"/>
        </w:rPr>
        <w:t>ональные программы и меры поддержки кластерных инициатив.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37. Мониторинг и оценка эффективности реализации проектов развития моногородов.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38. Институты развития моногородов: виды, характеристики, результаты деятельности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39. Геостратегические территории: по</w:t>
      </w:r>
      <w:r>
        <w:rPr>
          <w:sz w:val="28"/>
          <w:szCs w:val="28"/>
        </w:rPr>
        <w:t>нятие, признаки, состав. Особенности и механизмы государственной политики поддержки и устойчивого развития.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40.</w:t>
      </w:r>
      <w:r>
        <w:t xml:space="preserve"> </w:t>
      </w:r>
      <w:r>
        <w:rPr>
          <w:sz w:val="28"/>
          <w:szCs w:val="28"/>
        </w:rPr>
        <w:t>Внешние и внутренние проблемы развития монопрофильных муниципальных образований в Российской Федерации.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 Зарубежный опыт использования инстит</w:t>
      </w:r>
      <w:r>
        <w:rPr>
          <w:sz w:val="28"/>
          <w:szCs w:val="28"/>
        </w:rPr>
        <w:t>утов развития для поддержки социально-экономического развития проблемных территорий.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 Лучшие практики реализации инфраструктурных проектов развития моногородов при поддержке институтов развития в России.</w:t>
      </w:r>
    </w:p>
    <w:p w:rsidR="00FF10AF" w:rsidRDefault="00FF10AF">
      <w:pPr>
        <w:jc w:val="both"/>
        <w:rPr>
          <w:sz w:val="28"/>
          <w:szCs w:val="28"/>
        </w:rPr>
      </w:pPr>
    </w:p>
    <w:p w:rsidR="00FF10AF" w:rsidRDefault="003B33C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Примеры типовых тестовых заданий</w:t>
      </w:r>
    </w:p>
    <w:p w:rsidR="00FF10AF" w:rsidRDefault="00FF10AF">
      <w:pPr>
        <w:jc w:val="both"/>
        <w:rPr>
          <w:sz w:val="28"/>
          <w:szCs w:val="28"/>
        </w:rPr>
      </w:pP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Тестовое задан</w:t>
      </w:r>
      <w:r>
        <w:rPr>
          <w:i/>
          <w:iCs/>
          <w:sz w:val="28"/>
          <w:szCs w:val="28"/>
        </w:rPr>
        <w:t>ие 1.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пространственного развития Российской Федерации утверждается: 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А) Президентом РФ; Б) Правительством РФ; В) Федеральным собранием РФ; Г) Госсоветом РФ.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Тестовое задание 2.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Правильное определение понятия «территория опережающего социально-эко</w:t>
      </w:r>
      <w:r>
        <w:rPr>
          <w:sz w:val="28"/>
          <w:szCs w:val="28"/>
        </w:rPr>
        <w:t>номического развития» - это: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А) определяемая Правительством РФ часть территории РФ, на которой действует особый режим осуществления предпринимательской деятельности;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Б) часть территории субъекта РФ, на которой установлен особый правовой режим осуществления</w:t>
      </w:r>
      <w:r>
        <w:rPr>
          <w:sz w:val="28"/>
          <w:szCs w:val="28"/>
        </w:rPr>
        <w:t xml:space="preserve"> предпринимательской и иной деятельности в целях формирования благоприятных условий для привлечения инвестиций, обеспечения ускоренного социально-экономического развития и создания комфортных условий для обеспечения жизнедеятельности населения;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В) территор</w:t>
      </w:r>
      <w:r>
        <w:rPr>
          <w:sz w:val="28"/>
          <w:szCs w:val="28"/>
        </w:rPr>
        <w:t>ия, отличающаяся от других регионов рядом признаков и обладающая целостностью и взаимосвязанностью составляющих ее элементов;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Г) территориальное образование, объединяющее промышленные и транспортные узлы, системы коммуникаций, города и населенные пункты.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</w:t>
      </w:r>
      <w:r>
        <w:rPr>
          <w:i/>
          <w:iCs/>
          <w:sz w:val="28"/>
          <w:szCs w:val="28"/>
        </w:rPr>
        <w:t>естовое задание 3.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Территории опережающего развития создаются в РФ в соответствии с российским законодательством на срок: 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А) 60 лет; Б) 50 лет; В) 20 лет; Г) 5 лет; Д) 70 лет; Е) 49 лет.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Тестовое задание 4.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Выравнивание уровней экономического и социальног</w:t>
      </w:r>
      <w:r>
        <w:rPr>
          <w:sz w:val="28"/>
          <w:szCs w:val="28"/>
        </w:rPr>
        <w:t>о развития регионов должно быть направлено на: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А) более равномерное расселение населения;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Б) сближение регионов по производству наукоемкой продукции;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В) сближение регионов по производству ВРП на душу населения;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Г) сближение регионов по развитию инфраструкт</w:t>
      </w:r>
      <w:r>
        <w:rPr>
          <w:sz w:val="28"/>
          <w:szCs w:val="28"/>
        </w:rPr>
        <w:t>уры;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Д) ограничение трудовой миграции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Тестовое задание 5.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Особая экономическая зона в Российской Федерации создается на срок: 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А) 15 лет; Б) 29 лет; В) 36 лет; Г) 49 лет; Д) 70 лет.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Тестовое задание 6.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Часть территории страны, определяемая Правительством Р</w:t>
      </w:r>
      <w:r>
        <w:rPr>
          <w:sz w:val="28"/>
          <w:szCs w:val="28"/>
        </w:rPr>
        <w:t>Ф, на которой действует особый режим осуществления предпринимательской деятельности, а также может применяться таможенная процедура свободной таможенной зоны называется …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Тестовое задание 7.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№ 473-ФЗ «О территориях опережающего социально-</w:t>
      </w:r>
      <w:r>
        <w:rPr>
          <w:sz w:val="28"/>
          <w:szCs w:val="28"/>
        </w:rPr>
        <w:t>экономического развития в Российской Федерации» был принят: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А) 2004 г., Б) 2007 г. В) 2010 г., Г) 2014 г., Д) 2016 г.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Тестовое задание 8.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 о создании ОЭЗ на территории субъекта РФ или на территориях субъектов РФ и МО принимается: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Высшим </w:t>
      </w:r>
      <w:r>
        <w:rPr>
          <w:sz w:val="28"/>
          <w:szCs w:val="28"/>
        </w:rPr>
        <w:t>должностным лицом субъекта РФ;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Правительством РФ;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В) Правительством субъекта РФ;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Г) Счетной палатой РФ;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Д) Государственной Думой РФ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Тестовое задание 9.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 в границах одного или нескольких субъектов РФ, имеющая существенное значение для </w:t>
      </w:r>
      <w:r>
        <w:rPr>
          <w:sz w:val="28"/>
          <w:szCs w:val="28"/>
        </w:rPr>
        <w:t>обеспечения устойчивого социально-экономического развития, территориальной целостности и безопасности РФ, характеризующаяся специфическими условиями жизни и ведения хозяйственной деятельности – это … территория.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Тестовое задание 10. 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№116</w:t>
      </w:r>
      <w:r>
        <w:rPr>
          <w:sz w:val="28"/>
          <w:szCs w:val="28"/>
        </w:rPr>
        <w:t>-ФЗ «Об особых экономических зонах в Российской Федерации» был принят в … году.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Тестовое задание 11.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Технико-внедренческие особые экономические зоны создаются на: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1) участках территории, которые имеют общую границу и площадь которых составляет не более чем</w:t>
      </w:r>
      <w:r>
        <w:rPr>
          <w:sz w:val="28"/>
          <w:szCs w:val="28"/>
        </w:rPr>
        <w:t xml:space="preserve"> 40 км2;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2) одном</w:t>
      </w:r>
      <w:r>
        <w:rPr>
          <w:sz w:val="28"/>
          <w:szCs w:val="28"/>
        </w:rPr>
        <w:tab/>
        <w:t>или</w:t>
      </w:r>
      <w:r>
        <w:rPr>
          <w:sz w:val="28"/>
          <w:szCs w:val="28"/>
        </w:rPr>
        <w:tab/>
        <w:t>нескольких</w:t>
      </w:r>
      <w:r>
        <w:rPr>
          <w:sz w:val="28"/>
          <w:szCs w:val="28"/>
        </w:rPr>
        <w:tab/>
        <w:t>участках</w:t>
      </w:r>
      <w:r>
        <w:rPr>
          <w:sz w:val="28"/>
          <w:szCs w:val="28"/>
        </w:rPr>
        <w:tab/>
        <w:t>территории, определяемых Правительством РФ;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3) не более чем трех участках территории, общая площадь которых составляет не более чем 4 км2.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Тестовое задание 12. 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Промышленно-производственные особые экономические зон</w:t>
      </w:r>
      <w:r>
        <w:rPr>
          <w:sz w:val="28"/>
          <w:szCs w:val="28"/>
        </w:rPr>
        <w:t>ы создаются на: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1) участках территории, которые имеют общую границу и площадь которых составляет не более чем 40 км2;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2) участках территории, которые имеют общую границу и площадь которых составляет не более чем 50 км2;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3) не более чем трех участках террит</w:t>
      </w:r>
      <w:r>
        <w:rPr>
          <w:sz w:val="28"/>
          <w:szCs w:val="28"/>
        </w:rPr>
        <w:t>ории, общая площадь которых составляет не более чем 4 км2.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Тестовое задание 13.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Особая экономическая зона может располагаться: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1) на территории только одного субъекта РФ;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2) на территории только двух субъектов РФ;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3) на территории только одного муниципаль</w:t>
      </w:r>
      <w:r>
        <w:rPr>
          <w:sz w:val="28"/>
          <w:szCs w:val="28"/>
        </w:rPr>
        <w:t>ного образования;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4) на территории одного или нескольких муниципальных образований в пределах территории одного субъекта РФ или нескольких субъектов РФ.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Тестовое задание 14.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Перспективные центры экономического роста согласно Стратегии пространственного раз</w:t>
      </w:r>
      <w:r>
        <w:rPr>
          <w:sz w:val="28"/>
          <w:szCs w:val="28"/>
        </w:rPr>
        <w:t>вития Российской Федерации включают такие центры, как (назовите не менее 4-х):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1)…; 2) …; 3) …; 4) …; …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Тестовое задание 15.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настоящее время территории опережающего развития (ТОСЭР) могут создаваться: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1) только на территории ДФО;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2) только на территории</w:t>
      </w:r>
      <w:r>
        <w:rPr>
          <w:sz w:val="28"/>
          <w:szCs w:val="28"/>
        </w:rPr>
        <w:t xml:space="preserve"> моногородов;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3) только на территории ДФО и моногородов;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4) только на территории дотационных регионов;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во всех субъектах РФ.</w:t>
      </w:r>
    </w:p>
    <w:p w:rsidR="00FF10AF" w:rsidRDefault="00FF10AF">
      <w:pPr>
        <w:jc w:val="both"/>
        <w:rPr>
          <w:sz w:val="28"/>
          <w:szCs w:val="28"/>
        </w:rPr>
      </w:pPr>
    </w:p>
    <w:p w:rsidR="00FF10AF" w:rsidRDefault="003B33C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типовых практико-ориентированных заданий</w:t>
      </w: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Ситуационная задача 1. 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Госкорпорация ВЭБ.РФ презентовала итоги рейтинга </w:t>
      </w:r>
      <w:r>
        <w:rPr>
          <w:sz w:val="28"/>
          <w:szCs w:val="28"/>
        </w:rPr>
        <w:t>моногородов за 2021 год. В ТОП-10 лучших вошли города, которые показали высокий уровень социально-экономического развития. В ТОП-10 лучших моногородов вошли: Набережные Челны и Менделеевск Республики Татарстан, Тольятти Самарской области, Губкин Белгородск</w:t>
      </w:r>
      <w:r>
        <w:rPr>
          <w:sz w:val="28"/>
          <w:szCs w:val="28"/>
        </w:rPr>
        <w:t>ой области, Павловск Воронежской области, Череповец Вологодской области, Тулун Иркутской области, Благовещенск Республики Башкортостан, Невинномысск Ставропольского края и Кировск Мурманской области.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Вопросы: 1) на основе анализа результатов рейтинга </w:t>
      </w:r>
      <w:r>
        <w:rPr>
          <w:sz w:val="28"/>
          <w:szCs w:val="28"/>
        </w:rPr>
        <w:t>моногородов за 2021 год определите, по каким показателям города лидеры показали наилучшие итоги своего развития и как это повлияет на качество жизни населения, дайте обоснование.</w:t>
      </w:r>
    </w:p>
    <w:p w:rsidR="00FF10AF" w:rsidRDefault="00FF10AF">
      <w:pPr>
        <w:jc w:val="both"/>
        <w:rPr>
          <w:i/>
          <w:iCs/>
          <w:sz w:val="28"/>
          <w:szCs w:val="28"/>
        </w:rPr>
      </w:pP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Ситуационная задача 2. 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В Российской Федерации создана система федеральных и</w:t>
      </w:r>
      <w:r>
        <w:rPr>
          <w:sz w:val="28"/>
          <w:szCs w:val="28"/>
        </w:rPr>
        <w:t xml:space="preserve"> региональных институтов развития, предоставляющих финансовые и не финансовые формы и инструменты инвестиционной поддержки регионов и муниципальных образований. Опишите основные виды и направления деятельности институтов развития, заполнив нижеприведенную </w:t>
      </w:r>
      <w:r>
        <w:rPr>
          <w:sz w:val="28"/>
          <w:szCs w:val="28"/>
        </w:rPr>
        <w:t>таблицу.</w:t>
      </w:r>
    </w:p>
    <w:p w:rsidR="00FF10AF" w:rsidRDefault="003B33C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Таблица. </w:t>
      </w:r>
    </w:p>
    <w:tbl>
      <w:tblPr>
        <w:tblStyle w:val="ae"/>
        <w:tblW w:w="9345" w:type="dxa"/>
        <w:tblLayout w:type="fixed"/>
        <w:tblLook w:val="04A0" w:firstRow="1" w:lastRow="0" w:firstColumn="1" w:lastColumn="0" w:noHBand="0" w:noVBand="1"/>
      </w:tblPr>
      <w:tblGrid>
        <w:gridCol w:w="456"/>
        <w:gridCol w:w="2359"/>
        <w:gridCol w:w="2384"/>
        <w:gridCol w:w="2196"/>
        <w:gridCol w:w="1950"/>
      </w:tblGrid>
      <w:tr w:rsidR="00FF10AF">
        <w:tc>
          <w:tcPr>
            <w:tcW w:w="456" w:type="dxa"/>
          </w:tcPr>
          <w:p w:rsidR="00FF10AF" w:rsidRDefault="00FF10AF">
            <w:pPr>
              <w:jc w:val="center"/>
            </w:pPr>
          </w:p>
        </w:tc>
        <w:tc>
          <w:tcPr>
            <w:tcW w:w="2359" w:type="dxa"/>
          </w:tcPr>
          <w:p w:rsidR="00FF10AF" w:rsidRDefault="003B33C4">
            <w:pPr>
              <w:jc w:val="center"/>
            </w:pPr>
            <w:r>
              <w:t>Название института развития</w:t>
            </w:r>
          </w:p>
        </w:tc>
        <w:tc>
          <w:tcPr>
            <w:tcW w:w="2384" w:type="dxa"/>
          </w:tcPr>
          <w:p w:rsidR="00FF10AF" w:rsidRDefault="003B33C4">
            <w:pPr>
              <w:jc w:val="center"/>
            </w:pPr>
            <w:r>
              <w:t>Уровень деятельности</w:t>
            </w:r>
          </w:p>
          <w:p w:rsidR="00FF10AF" w:rsidRDefault="003B33C4">
            <w:pPr>
              <w:jc w:val="center"/>
            </w:pPr>
            <w:r>
              <w:t>(федеральный, региональный, муниципальный)</w:t>
            </w:r>
          </w:p>
        </w:tc>
        <w:tc>
          <w:tcPr>
            <w:tcW w:w="2196" w:type="dxa"/>
          </w:tcPr>
          <w:p w:rsidR="00FF10AF" w:rsidRDefault="003B33C4">
            <w:pPr>
              <w:jc w:val="center"/>
            </w:pPr>
            <w:r>
              <w:t>Направления деятельности по поддержки территорий</w:t>
            </w:r>
          </w:p>
        </w:tc>
        <w:tc>
          <w:tcPr>
            <w:tcW w:w="1950" w:type="dxa"/>
          </w:tcPr>
          <w:p w:rsidR="00FF10AF" w:rsidRDefault="003B33C4">
            <w:pPr>
              <w:jc w:val="center"/>
            </w:pPr>
            <w:r>
              <w:t>Основные формы и механизмы поддержки территорий</w:t>
            </w:r>
          </w:p>
        </w:tc>
      </w:tr>
      <w:tr w:rsidR="00FF10AF">
        <w:tc>
          <w:tcPr>
            <w:tcW w:w="456" w:type="dxa"/>
          </w:tcPr>
          <w:p w:rsidR="00FF10AF" w:rsidRDefault="003B33C4">
            <w:pPr>
              <w:jc w:val="both"/>
            </w:pPr>
            <w:r>
              <w:t>1.</w:t>
            </w:r>
          </w:p>
        </w:tc>
        <w:tc>
          <w:tcPr>
            <w:tcW w:w="2359" w:type="dxa"/>
          </w:tcPr>
          <w:p w:rsidR="00FF10AF" w:rsidRDefault="00FF10AF">
            <w:pPr>
              <w:jc w:val="both"/>
            </w:pPr>
          </w:p>
        </w:tc>
        <w:tc>
          <w:tcPr>
            <w:tcW w:w="2384" w:type="dxa"/>
          </w:tcPr>
          <w:p w:rsidR="00FF10AF" w:rsidRDefault="00FF10AF">
            <w:pPr>
              <w:jc w:val="both"/>
            </w:pPr>
          </w:p>
        </w:tc>
        <w:tc>
          <w:tcPr>
            <w:tcW w:w="2196" w:type="dxa"/>
          </w:tcPr>
          <w:p w:rsidR="00FF10AF" w:rsidRDefault="00FF10AF">
            <w:pPr>
              <w:jc w:val="both"/>
            </w:pPr>
          </w:p>
        </w:tc>
        <w:tc>
          <w:tcPr>
            <w:tcW w:w="1950" w:type="dxa"/>
          </w:tcPr>
          <w:p w:rsidR="00FF10AF" w:rsidRDefault="00FF10AF">
            <w:pPr>
              <w:jc w:val="both"/>
            </w:pPr>
          </w:p>
        </w:tc>
      </w:tr>
      <w:tr w:rsidR="00FF10AF">
        <w:tc>
          <w:tcPr>
            <w:tcW w:w="456" w:type="dxa"/>
          </w:tcPr>
          <w:p w:rsidR="00FF10AF" w:rsidRDefault="003B33C4">
            <w:pPr>
              <w:jc w:val="both"/>
            </w:pPr>
            <w:r>
              <w:t>2.</w:t>
            </w:r>
          </w:p>
        </w:tc>
        <w:tc>
          <w:tcPr>
            <w:tcW w:w="2359" w:type="dxa"/>
          </w:tcPr>
          <w:p w:rsidR="00FF10AF" w:rsidRDefault="00FF10AF">
            <w:pPr>
              <w:jc w:val="both"/>
            </w:pPr>
          </w:p>
        </w:tc>
        <w:tc>
          <w:tcPr>
            <w:tcW w:w="2384" w:type="dxa"/>
          </w:tcPr>
          <w:p w:rsidR="00FF10AF" w:rsidRDefault="00FF10AF">
            <w:pPr>
              <w:jc w:val="both"/>
            </w:pPr>
          </w:p>
        </w:tc>
        <w:tc>
          <w:tcPr>
            <w:tcW w:w="2196" w:type="dxa"/>
          </w:tcPr>
          <w:p w:rsidR="00FF10AF" w:rsidRDefault="00FF10AF">
            <w:pPr>
              <w:jc w:val="both"/>
            </w:pPr>
          </w:p>
        </w:tc>
        <w:tc>
          <w:tcPr>
            <w:tcW w:w="1950" w:type="dxa"/>
          </w:tcPr>
          <w:p w:rsidR="00FF10AF" w:rsidRDefault="00FF10AF">
            <w:pPr>
              <w:jc w:val="both"/>
            </w:pPr>
          </w:p>
        </w:tc>
      </w:tr>
      <w:tr w:rsidR="00FF10AF">
        <w:tc>
          <w:tcPr>
            <w:tcW w:w="456" w:type="dxa"/>
          </w:tcPr>
          <w:p w:rsidR="00FF10AF" w:rsidRDefault="003B33C4">
            <w:pPr>
              <w:jc w:val="both"/>
            </w:pPr>
            <w:r>
              <w:t>3.</w:t>
            </w:r>
          </w:p>
        </w:tc>
        <w:tc>
          <w:tcPr>
            <w:tcW w:w="2359" w:type="dxa"/>
          </w:tcPr>
          <w:p w:rsidR="00FF10AF" w:rsidRDefault="00FF10AF">
            <w:pPr>
              <w:jc w:val="both"/>
            </w:pPr>
          </w:p>
        </w:tc>
        <w:tc>
          <w:tcPr>
            <w:tcW w:w="2384" w:type="dxa"/>
          </w:tcPr>
          <w:p w:rsidR="00FF10AF" w:rsidRDefault="00FF10AF">
            <w:pPr>
              <w:jc w:val="both"/>
            </w:pPr>
          </w:p>
        </w:tc>
        <w:tc>
          <w:tcPr>
            <w:tcW w:w="2196" w:type="dxa"/>
          </w:tcPr>
          <w:p w:rsidR="00FF10AF" w:rsidRDefault="00FF10AF">
            <w:pPr>
              <w:jc w:val="both"/>
            </w:pPr>
          </w:p>
        </w:tc>
        <w:tc>
          <w:tcPr>
            <w:tcW w:w="1950" w:type="dxa"/>
          </w:tcPr>
          <w:p w:rsidR="00FF10AF" w:rsidRDefault="00FF10AF">
            <w:pPr>
              <w:jc w:val="both"/>
            </w:pPr>
          </w:p>
        </w:tc>
      </w:tr>
      <w:tr w:rsidR="00FF10AF">
        <w:tc>
          <w:tcPr>
            <w:tcW w:w="456" w:type="dxa"/>
          </w:tcPr>
          <w:p w:rsidR="00FF10AF" w:rsidRDefault="003B33C4">
            <w:pPr>
              <w:jc w:val="both"/>
            </w:pPr>
            <w:r>
              <w:t>…</w:t>
            </w:r>
          </w:p>
        </w:tc>
        <w:tc>
          <w:tcPr>
            <w:tcW w:w="2359" w:type="dxa"/>
          </w:tcPr>
          <w:p w:rsidR="00FF10AF" w:rsidRDefault="00FF10AF">
            <w:pPr>
              <w:jc w:val="both"/>
            </w:pPr>
          </w:p>
        </w:tc>
        <w:tc>
          <w:tcPr>
            <w:tcW w:w="2384" w:type="dxa"/>
          </w:tcPr>
          <w:p w:rsidR="00FF10AF" w:rsidRDefault="00FF10AF">
            <w:pPr>
              <w:jc w:val="both"/>
            </w:pPr>
          </w:p>
        </w:tc>
        <w:tc>
          <w:tcPr>
            <w:tcW w:w="2196" w:type="dxa"/>
          </w:tcPr>
          <w:p w:rsidR="00FF10AF" w:rsidRDefault="00FF10AF">
            <w:pPr>
              <w:jc w:val="both"/>
            </w:pPr>
          </w:p>
        </w:tc>
        <w:tc>
          <w:tcPr>
            <w:tcW w:w="1950" w:type="dxa"/>
          </w:tcPr>
          <w:p w:rsidR="00FF10AF" w:rsidRDefault="00FF10AF">
            <w:pPr>
              <w:jc w:val="both"/>
            </w:pPr>
          </w:p>
        </w:tc>
      </w:tr>
    </w:tbl>
    <w:p w:rsidR="00FF10AF" w:rsidRDefault="00FF10AF">
      <w:pPr>
        <w:jc w:val="both"/>
        <w:rPr>
          <w:sz w:val="28"/>
          <w:szCs w:val="28"/>
        </w:rPr>
      </w:pP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Ситуационная задача 3. </w:t>
      </w:r>
    </w:p>
    <w:p w:rsidR="00FF10AF" w:rsidRDefault="003B33C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повышения эффективности функционирования культурно-образовательных учреждений Тверской области руководство области планирует использовать кластерный механизм, благодаря которому в единую систему будут объединены органы влас</w:t>
      </w:r>
      <w:r>
        <w:rPr>
          <w:sz w:val="28"/>
          <w:szCs w:val="28"/>
        </w:rPr>
        <w:t>ти, учреждения культуры, образовательные, научные и иные организации, а также гражданское общество. В Тверской области данный механизм достаточно распространён и широко применяется в различных сферах. Уже сформированы медицинский, агропромышленный, транспо</w:t>
      </w:r>
      <w:r>
        <w:rPr>
          <w:sz w:val="28"/>
          <w:szCs w:val="28"/>
        </w:rPr>
        <w:t>ртно-логистический, кластеры машиностроения, информационных технологий и иные. В конце сентября 2021 года в Твери состоялось заседание межведомственной рабочей группы по созданию культурно-исторического кластера, предложение о формировании которого было од</w:t>
      </w:r>
      <w:r>
        <w:rPr>
          <w:sz w:val="28"/>
          <w:szCs w:val="28"/>
        </w:rPr>
        <w:t xml:space="preserve">обрено Президентом Российской Федерации летом 2021 года. В рамках кластера необходимо организовать единое пространство, в котором будут объединены: </w:t>
      </w:r>
      <w:r>
        <w:rPr>
          <w:sz w:val="28"/>
          <w:szCs w:val="28"/>
        </w:rPr>
        <w:lastRenderedPageBreak/>
        <w:t>возрождённый Отроч монастырь, Императорский Путевой дворец, храмы, музейные, туристические, культурно-просве</w:t>
      </w:r>
      <w:r>
        <w:rPr>
          <w:sz w:val="28"/>
          <w:szCs w:val="28"/>
        </w:rPr>
        <w:t>тительские и научно- образовательные учреждения.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Вопросы.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1. Какие задачи позволяет решить кластерный подход в использовании культурно-исторического потенциала Тверской области?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Какие организации могут стать участниками культурно-исторического кластера </w:t>
      </w:r>
      <w:r>
        <w:rPr>
          <w:sz w:val="28"/>
          <w:szCs w:val="28"/>
        </w:rPr>
        <w:t>Тверской области и почему?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3. Как современные информационные технологии могут повысить эффективность функционирования культурно-исторического кластера Тверской области?</w:t>
      </w:r>
    </w:p>
    <w:p w:rsidR="00FF10AF" w:rsidRDefault="00FF10AF">
      <w:pPr>
        <w:jc w:val="both"/>
        <w:rPr>
          <w:sz w:val="28"/>
          <w:szCs w:val="28"/>
        </w:rPr>
      </w:pP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Ситуационная задача 4. 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Республика Карелия входит в состав Северо-Западного федерально</w:t>
      </w:r>
      <w:r>
        <w:rPr>
          <w:sz w:val="28"/>
          <w:szCs w:val="28"/>
        </w:rPr>
        <w:t>го округа и Северо-Западного макрорегиона. Территория субъекта богата минеральными ресурсами: насчитывается более 50 видов полезных ископаемых. По данным территориального органа Федеральной службы государственной статистики по Республике Карелия к 1 января</w:t>
      </w:r>
      <w:r>
        <w:rPr>
          <w:sz w:val="28"/>
          <w:szCs w:val="28"/>
        </w:rPr>
        <w:t xml:space="preserve"> 2022 г. на территории субъекта проживает 603067 человек. 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республики Карелия расположено 11 моногородов. Монопрофильные муниципальные образования составляют 46% от общего количества городских поселений субъекта. На территории этих муниципаль</w:t>
      </w:r>
      <w:r>
        <w:rPr>
          <w:sz w:val="28"/>
          <w:szCs w:val="28"/>
        </w:rPr>
        <w:t>ных образований проживает порядка 25% всего населения республики. Градообразующие предприятия моногородов выпускают 80% всей промышленной продукции в стоимостном выражении.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При этом в данных муниципальных образованиях остро стоит проблема безработицы. Безу</w:t>
      </w:r>
      <w:r>
        <w:rPr>
          <w:sz w:val="28"/>
          <w:szCs w:val="28"/>
        </w:rPr>
        <w:t xml:space="preserve">словно, проблемы занятости в моногородах во многом связаны с экономическими трудностями на градообразующих предприятиях и отсутствием альтернативных видов деятельности. 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Сдерживанию роста напряженности на рынке труда и развитию моногородов Республики Карел</w:t>
      </w:r>
      <w:r>
        <w:rPr>
          <w:sz w:val="28"/>
          <w:szCs w:val="28"/>
        </w:rPr>
        <w:t>ия во многом способствует создание территорий опережающего социально-экономического развития (ТОСЭР).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Вопросы.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Назовите основные проблемы (3-4) развития Республики Карелия. 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2. В чем заключаются риски моногородов для развития экономики региона?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3. Какие</w:t>
      </w:r>
      <w:r>
        <w:rPr>
          <w:sz w:val="28"/>
          <w:szCs w:val="28"/>
        </w:rPr>
        <w:t xml:space="preserve"> возможности дает механизм ТОСЭР для преодоления проблем моногородов в Республики Карелия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4. На какой период и кем предоставляется статус ТОСЭР?</w:t>
      </w:r>
    </w:p>
    <w:p w:rsidR="00FF10AF" w:rsidRDefault="00FF10AF">
      <w:pPr>
        <w:jc w:val="both"/>
        <w:rPr>
          <w:i/>
          <w:iCs/>
          <w:sz w:val="28"/>
          <w:szCs w:val="28"/>
        </w:rPr>
      </w:pP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Ситуационная задача 5. 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ярких примеров особых экономических зон является созданная в Тверской области</w:t>
      </w:r>
      <w:r>
        <w:rPr>
          <w:sz w:val="28"/>
          <w:szCs w:val="28"/>
        </w:rPr>
        <w:t xml:space="preserve"> в 2015 году ОЭЗ «Завидово», которая расположена в 97 км от Москвы по одному из самых перспективных направлений - трассе Москва - Санкт-Петербург.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на территории ОЭЗ ведут хозяйственную деятельность три резидента: ООО "Аэропорт "Завидово",</w:t>
      </w:r>
      <w:r>
        <w:rPr>
          <w:sz w:val="28"/>
          <w:szCs w:val="28"/>
        </w:rPr>
        <w:t xml:space="preserve"> ООО "Территория Завидово", ООО "Меркурий" с проектами аэротуристического, гостиничного комплексов и оздоровительного комплекса "Zavidovo Spa Village". На территории Завидово при поддержке федерального бюджета ведется строительство транспортно-пересадочног</w:t>
      </w:r>
      <w:r>
        <w:rPr>
          <w:sz w:val="28"/>
          <w:szCs w:val="28"/>
        </w:rPr>
        <w:t>о узла, который объединит водный, железнодорожный и автомобильный транспорт.</w:t>
      </w:r>
      <w:r>
        <w:t xml:space="preserve"> </w:t>
      </w:r>
      <w:bookmarkStart w:id="21" w:name="_Hlk124762511"/>
      <w:r>
        <w:rPr>
          <w:sz w:val="28"/>
          <w:szCs w:val="28"/>
        </w:rPr>
        <w:t xml:space="preserve">После окончания строительства </w:t>
      </w:r>
      <w:r>
        <w:rPr>
          <w:sz w:val="28"/>
          <w:szCs w:val="28"/>
        </w:rPr>
        <w:lastRenderedPageBreak/>
        <w:t>пассажирский речной порт в Завидово будет иметь три причальных зоны, что позволит принимать до семи круизных судов одновременно, а среднесуточный пас</w:t>
      </w:r>
      <w:r>
        <w:rPr>
          <w:sz w:val="28"/>
          <w:szCs w:val="28"/>
        </w:rPr>
        <w:t>сажиропоток превысит тысячу человек</w:t>
      </w:r>
      <w:bookmarkEnd w:id="21"/>
    </w:p>
    <w:p w:rsidR="00FF10AF" w:rsidRDefault="003B33C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Вопросы.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1. Укажите какой тип особой экономической зоны представляет ОЭЗ «Завидово».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Назовите требования предъявляемые к резидентам ОЭЗ «Завидово».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3. Определите преимущества и особенности, которые существуют в ведени</w:t>
      </w:r>
      <w:r>
        <w:rPr>
          <w:sz w:val="28"/>
          <w:szCs w:val="28"/>
        </w:rPr>
        <w:t>и предпринимательской деятельности в ОЭЗ «Завидово».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4. Укажите экономические и социальные эффекты, которые получит регион от функционирования ОЭЗ «Завидово» в Тверской области?</w:t>
      </w:r>
    </w:p>
    <w:p w:rsidR="00FF10AF" w:rsidRDefault="00FF10AF">
      <w:pPr>
        <w:jc w:val="both"/>
        <w:rPr>
          <w:i/>
          <w:iCs/>
          <w:sz w:val="28"/>
          <w:szCs w:val="28"/>
        </w:rPr>
      </w:pP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Ситуационная задача 6.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Согласно Федеральному закону от 22 июля 2005 года № 11</w:t>
      </w:r>
      <w:r>
        <w:rPr>
          <w:sz w:val="28"/>
          <w:szCs w:val="28"/>
        </w:rPr>
        <w:t>6-ФЗ «Об особых экономических зонах в Российской Федерации» хозяйствующим субъектам, получившим статус резидента особой экономической зоны, предоставляется целый ряд льгот и преференций для ведения предпринимательской деятельности.</w:t>
      </w:r>
      <w:r>
        <w:t xml:space="preserve"> </w:t>
      </w:r>
      <w:r>
        <w:rPr>
          <w:sz w:val="28"/>
          <w:szCs w:val="28"/>
        </w:rPr>
        <w:t xml:space="preserve">Издержки инвесторов при </w:t>
      </w:r>
      <w:r>
        <w:rPr>
          <w:sz w:val="28"/>
          <w:szCs w:val="28"/>
        </w:rPr>
        <w:t xml:space="preserve">реализации проектов на территории ОЭЗ в среднем на 30% ниже, чем по Российской Федерации, что обуславливает повышенную привлекательность для бизнеса ведения экономической деятельности на таких территориях. 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Вопросы.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Какие виды финансовых льгот и преференции предоставляются резидентам ОЭЗ в России? 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Какие особенности в предоставлении льгот и преференций характерны для различных видов ОЭЗ?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3. Какие источники финансирования обеспечивают создание инфраструктурных объек</w:t>
      </w:r>
      <w:r>
        <w:rPr>
          <w:sz w:val="28"/>
          <w:szCs w:val="28"/>
        </w:rPr>
        <w:t>тов на территории ОЭЗ?</w:t>
      </w:r>
    </w:p>
    <w:p w:rsidR="00FF10AF" w:rsidRDefault="00FF10AF">
      <w:pPr>
        <w:jc w:val="both"/>
        <w:rPr>
          <w:sz w:val="28"/>
          <w:szCs w:val="28"/>
        </w:rPr>
      </w:pPr>
    </w:p>
    <w:p w:rsidR="00FF10AF" w:rsidRDefault="003B33C4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Ситуационная задача 7.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Особая экономическая зона «Моглино» создана на территории Псковского района Псковской области в соответствии с Постановлением Правительства Российской Федерации от 19 июля 2012 года № 729. ОЭЗ «Моглино» - одна</w:t>
      </w:r>
      <w:r>
        <w:rPr>
          <w:sz w:val="28"/>
          <w:szCs w:val="28"/>
        </w:rPr>
        <w:t xml:space="preserve"> из значимых точек роста инвестиционного потенциала Псковской области и драйвер экономического развития региона. 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Благодаря имеющимся конкурентным преимуществам, ОЭЗ «Моглино» обладает всем необходимым для успешного развития и формирования благоприятного и</w:t>
      </w:r>
      <w:r>
        <w:rPr>
          <w:sz w:val="28"/>
          <w:szCs w:val="28"/>
        </w:rPr>
        <w:t>нвестиционного климата в регионе. Администрация Псковской области продолжает курировать ОЭЗ и оказывать поддержку развитию промышленно-производственной площадки, выступая гарантом стабильности для крупнейших финансовых институтов, осуществляющих сопровожде</w:t>
      </w:r>
      <w:r>
        <w:rPr>
          <w:sz w:val="28"/>
          <w:szCs w:val="28"/>
        </w:rPr>
        <w:t>ние проектов в «Моглино».</w:t>
      </w:r>
    </w:p>
    <w:p w:rsidR="00FF10AF" w:rsidRDefault="003B33C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Вопросы.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1. Укажите какой тип особой экономической зоны представляет ОЭЗ «Моглино».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Назовите требования предъявляемые к резидентам ОЭЗ.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t>3. Определите преимущества, которые существуют в ведении предпринимательской деятельности в</w:t>
      </w:r>
      <w:r>
        <w:rPr>
          <w:sz w:val="28"/>
          <w:szCs w:val="28"/>
        </w:rPr>
        <w:t xml:space="preserve"> ОЭЗ «Моглино».</w:t>
      </w:r>
    </w:p>
    <w:p w:rsidR="00FF10AF" w:rsidRDefault="003B33C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Укажите конкурентные преимущества региона, которые учитывались при размещении ОЭЗ «Моглино» в Псковская области.</w:t>
      </w:r>
    </w:p>
    <w:p w:rsidR="00FF10AF" w:rsidRDefault="00FF10AF">
      <w:pPr>
        <w:jc w:val="both"/>
        <w:rPr>
          <w:sz w:val="28"/>
          <w:szCs w:val="28"/>
        </w:rPr>
      </w:pPr>
    </w:p>
    <w:p w:rsidR="00FF10AF" w:rsidRDefault="00FF10AF">
      <w:pPr>
        <w:jc w:val="both"/>
        <w:rPr>
          <w:sz w:val="28"/>
          <w:szCs w:val="28"/>
        </w:rPr>
      </w:pPr>
    </w:p>
    <w:p w:rsidR="00FF10AF" w:rsidRDefault="003B33C4">
      <w:pPr>
        <w:keepNext/>
        <w:keepLines/>
        <w:widowControl w:val="0"/>
        <w:ind w:firstLine="709"/>
        <w:jc w:val="both"/>
        <w:outlineLvl w:val="0"/>
        <w:rPr>
          <w:rFonts w:eastAsiaTheme="majorEastAsia"/>
          <w:b/>
          <w:sz w:val="28"/>
          <w:szCs w:val="28"/>
          <w:lang w:eastAsia="ru-RU"/>
        </w:rPr>
      </w:pPr>
      <w:bookmarkStart w:id="22" w:name="_Toc124926930"/>
      <w:r>
        <w:rPr>
          <w:rFonts w:eastAsiaTheme="majorEastAsia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bookmarkEnd w:id="22"/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 Список нормативных </w:t>
      </w:r>
      <w:r>
        <w:rPr>
          <w:sz w:val="28"/>
          <w:szCs w:val="28"/>
        </w:rPr>
        <w:t>правовых актов: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"Конституция Российской Федерации" (принята всенародным голосованием 12.12.1993 с изменениями, одобренными в ходе общероссийского голосования 01.07.2020).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Федеральный закон от 28.06.2014 № 172-ФЗ «О стратегическом планировании в Росси</w:t>
      </w:r>
      <w:r>
        <w:rPr>
          <w:sz w:val="28"/>
          <w:szCs w:val="28"/>
        </w:rPr>
        <w:t>йской Федерации» (последняя редакция).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Указ Президента Российской Федерации от 21.07.2020 № 474              "О национальных целях развития Российской Федерации на период до 2030 года".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Распоряжение Правительства РФ от 13 февраля 2019 г. №207-р (ред.</w:t>
      </w:r>
      <w:r>
        <w:rPr>
          <w:sz w:val="28"/>
          <w:szCs w:val="28"/>
        </w:rPr>
        <w:t xml:space="preserve"> от 30.09.2022) «Об утверждении Стратегии пространственного развития РФ на период до 2025 года».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Распоряжение Правительства РФ от 06.10.2021 N 2816-р (ред. от 14.03.2022) «Об утверждении перечня инициатив социально-экономического развития Российской Фед</w:t>
      </w:r>
      <w:r>
        <w:rPr>
          <w:sz w:val="28"/>
          <w:szCs w:val="28"/>
        </w:rPr>
        <w:t>ерации до 2030 года».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Распоряжение Правительства РФ от 31.12.2020 N 3710-р (ред. от 24.03.2022) «Об институтах развития».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Распоряжение Правительства РФ от 05.02.2021 N 241-р «Об утверждении перечня федеральных институтов инновационного развития».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sz w:val="28"/>
          <w:szCs w:val="28"/>
        </w:rPr>
        <w:t>Федеральный закон от 17.05.2007 N 82-ФЗ (ред. от 02.07.2021, с изм. от 14.07.2022) "О государственной корпорации развития "ВЭБ.РФ".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Федеральный закон от 22.07.2005 N 116-ФЗ (ред. от 04.11.2022) "Об особых экономических зонах в Российской Федерации".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 xml:space="preserve"> Федеральный закон от 29.12.2014 N 473-ФЗ (ред. от 14.07.2022) "О территориях опережающего социально-экономического развития в Российской Федерации" (с изм. и доп., вступ. в силу с 15.11.2022)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Указ Президента РФ от 26.10.2020 N 645 (ред. от 12.11.2021)</w:t>
      </w:r>
      <w:r>
        <w:rPr>
          <w:sz w:val="28"/>
          <w:szCs w:val="28"/>
        </w:rPr>
        <w:t xml:space="preserve"> "О Стратегии развития Арктической зоны Российской Федерации и обеспечения национальной безопасности на период до 2035 года".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Распоряжение Правительства РФ от 29.07.2014 N 1398-р (ред. от 21.01.2020) «Об утверждении перечня монопрофильных муниципальных</w:t>
      </w:r>
      <w:r>
        <w:rPr>
          <w:sz w:val="28"/>
          <w:szCs w:val="28"/>
        </w:rPr>
        <w:t xml:space="preserve"> образований Российской Федерации (моногородов)».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 Основная литература: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Государственное и муниципальное управление: учебник и практикум для вузов / Л.В. Адамская, Р.Е. Артюхин, Н.А. Барменкова [и др.]; под. ред. С.Е. Прокофьева [и др.]; Финуниверсит</w:t>
      </w:r>
      <w:r>
        <w:rPr>
          <w:sz w:val="28"/>
          <w:szCs w:val="28"/>
        </w:rPr>
        <w:t xml:space="preserve">ет; Speechki. Сервис автоматического создания аудиоверсий статей. — 2-е изд. — Москва: Юрайт, 2022 — 609 с. — (Высшее образование). — Текст: непосредственный. - То же. — Электронная версия: 26 аудиофайлов Mp3 (общая продолжительность звучания 22 ч.) (1,23 </w:t>
      </w:r>
      <w:r>
        <w:rPr>
          <w:sz w:val="28"/>
          <w:szCs w:val="28"/>
        </w:rPr>
        <w:t xml:space="preserve">Гб). — Доступ по паролю из сети Интернет (чтение). — ЭБ Финуниверситета. - URL:http://elib.fa.ru/book/87787731exmo11394. — </w:t>
      </w:r>
      <w:r>
        <w:rPr>
          <w:sz w:val="28"/>
          <w:szCs w:val="28"/>
        </w:rPr>
        <w:lastRenderedPageBreak/>
        <w:t>Текст: электронный; То же. - 2023. - Образовательная платформа Юрайт [сайт]. — URL: https://urait.ru/bcode/519311 (дата обращения: 09</w:t>
      </w:r>
      <w:r>
        <w:rPr>
          <w:sz w:val="28"/>
          <w:szCs w:val="28"/>
        </w:rPr>
        <w:t>.01.2023). — Текст : электронный.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Государственное управление региональным развитием: учебник для вузов / Л.В. Адамская, Р.Е. Артюхин, Н.А. Барменкова [и др.]; под ред. С.Е. Прокофьева [и др.]; Speechki. Сервис автоматического создания аудиоверсий статей</w:t>
      </w:r>
      <w:r>
        <w:rPr>
          <w:sz w:val="28"/>
          <w:szCs w:val="28"/>
        </w:rPr>
        <w:t>. — Москва: Юрайт, 2022 — 332 с. — (Высшее образование). — Текст: непосредственный. - То же. - Электронная версия : 12 аудиофайлов Mp3 (общая продолжительность звучания 11 ч. 47 мин.) (633 Мб). — Доступ по паролю из сети Интернет (чтение). — ЭБ Финунивесит</w:t>
      </w:r>
      <w:r>
        <w:rPr>
          <w:sz w:val="28"/>
          <w:szCs w:val="28"/>
        </w:rPr>
        <w:t>ета. - URL:http://elib.fa.ru/book/35111848exmo11395. — Текст: электронный; То же. – 2023. - Образовательная платформа Юрайт [сайт]. — URL: https://urait.ru/bcode/519875 (дата обращения: 09.01.2023). - Текст : электронный.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>
        <w:rPr>
          <w:sz w:val="28"/>
          <w:szCs w:val="28"/>
        </w:rPr>
        <w:tab/>
        <w:t>Региональное управление и терр</w:t>
      </w:r>
      <w:r>
        <w:rPr>
          <w:sz w:val="28"/>
          <w:szCs w:val="28"/>
        </w:rPr>
        <w:t>иториальное планирование. В 2 ч. Ч. 1: учебник и практикум для вузов / Ю.Н. Шедько, М.М. Басова, Д.Л. Богдановский [и др.]; под ред. Ю.Н. Шедько. — Москва: Юрайт, 2021. — 206 с. — (Высшее образование). - Текст : непосредственный. – То же. -  Образовательна</w:t>
      </w:r>
      <w:r>
        <w:rPr>
          <w:sz w:val="28"/>
          <w:szCs w:val="28"/>
        </w:rPr>
        <w:t>я платформа Юрайт [сайт]. — URL: https://urait.ru/bcode/473214 (дата обращения: 09.01.2023). — Текст : электронный.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   Региональное управление и территориальное планирование. В 2 ч. Ч. 2: учебник и практикум для вузов / Ю.Н. Шедько, М.М. Басова, Д.Л. Бо</w:t>
      </w:r>
      <w:r>
        <w:rPr>
          <w:sz w:val="28"/>
          <w:szCs w:val="28"/>
        </w:rPr>
        <w:t>гдановский [и др.]; под ред. Ю.Н. Шедько. — Москва: Юрайт, 2021. — 303 с. — (Высшее образование). - Текст : непосредственный. - То же. - Образовательная платформа Юрайт [сайт]. — URL: https://urait.ru/bcode/473215 (дата обращения: 09.01.2023). - Текст : эл</w:t>
      </w:r>
      <w:r>
        <w:rPr>
          <w:sz w:val="28"/>
          <w:szCs w:val="28"/>
        </w:rPr>
        <w:t>ектронный.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8.3. Дополнительная литература: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Региональная экономика: учебник для вузов / Е. Л. Плисецкий, Л. Н. Еремеева, Н. В. Иванова [и др.]; Финуниверситет ; под ред. Е. Л. Плисецкого. -  3-е изд., перераб. и доп. —Москва: Юрайт, 2021. - 533 с. - (Выс</w:t>
      </w:r>
      <w:r>
        <w:rPr>
          <w:sz w:val="28"/>
          <w:szCs w:val="28"/>
        </w:rPr>
        <w:t>шее образование). - Текст : непосредственный. - То же. - 2023. - Образовательная платформа Юрайт [сайт]. — URL:  https://www.urait.ru/bcode/510967 (дата обращения: 09.01.2023). - Текст : электронный.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t xml:space="preserve"> </w:t>
      </w:r>
      <w:r>
        <w:rPr>
          <w:sz w:val="28"/>
          <w:szCs w:val="28"/>
        </w:rPr>
        <w:t xml:space="preserve">Угрюмова, А. А.  Региональная экономика и управление </w:t>
      </w:r>
      <w:r>
        <w:rPr>
          <w:sz w:val="28"/>
          <w:szCs w:val="28"/>
        </w:rPr>
        <w:t>: учебник и практикум для вузов / А. А. Угрюмова, Е. В. Ерохина, М. В. Савельева. — 2-е изд. — Москва : Издательство Юрайт, 2023. — 477 с. — (Высшее образование). —  Образовательная платформа Юрайт [сайт]. — URL: https://www.urait.ru/bcode/511847 (дата обр</w:t>
      </w:r>
      <w:r>
        <w:rPr>
          <w:sz w:val="28"/>
          <w:szCs w:val="28"/>
        </w:rPr>
        <w:t>ащения: 09.01.2023). — Текст : электронный.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Региональная экономика и пространственное развитие в 2 т. Том 1 : учебник для вузов / Л. Э. Лимонов [и др.] ; под общей редакцией Л. Э. Лимонова ; под редакцией Б. С. Жихаревича, Н. Ю. Одинг, О. В. Русецкой.</w:t>
      </w:r>
      <w:r>
        <w:rPr>
          <w:sz w:val="28"/>
          <w:szCs w:val="28"/>
        </w:rPr>
        <w:t xml:space="preserve"> — 2-е изд., перераб. и доп. — Москва : Издательство Юрайт, 2023. — 319 с. — (Высшее образование). — Образовательная платформа Юрайт [сайт]. — URL: https://urait.ru/bcode/511044 (дата обращения: 10.01.2023). — Текст : электронный.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Региональная экономи</w:t>
      </w:r>
      <w:r>
        <w:rPr>
          <w:sz w:val="28"/>
          <w:szCs w:val="28"/>
        </w:rPr>
        <w:t>ка и пространственное развитие в 2 т. Том 2 : учебник для вузов / Л. Э. Лимонов [и др.] ; под общей редакцией Л. Э. Лимонова ; под редакцией Б. С. Жихаревича, Н. Ю. Одинг, О. В. Русецкой. — 2-е изд., перераб. и доп. — Москва : Издательство Юрайт, 2023. — 3</w:t>
      </w:r>
      <w:r>
        <w:rPr>
          <w:sz w:val="28"/>
          <w:szCs w:val="28"/>
        </w:rPr>
        <w:t>67 с. — (Высшее образование). — Образовательная платформа Юрайт [сайт]. — URL: https://urait.ru/bcode/511350 (дата обращения: 10.01.2023). — Текст : электронный.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Концепция устойчивого социально-экономического развития регионов в системе стратегического </w:t>
      </w:r>
      <w:r>
        <w:rPr>
          <w:sz w:val="28"/>
          <w:szCs w:val="28"/>
        </w:rPr>
        <w:t>планирования России : монография / Л.С. Архипова, Г.Ю. Гагарина, Н.А. Волобуев [и др.]. — Москва : Русайнс, 2022. — 199 с. — ЭБС BOOK.ru. — URL:https://book.ru/book/942899 (дата обращения: 10.01.2023). — Текст : электронный.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F10AF" w:rsidRDefault="003B33C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Перечень ресурсов </w:t>
      </w:r>
      <w:r>
        <w:rPr>
          <w:b/>
          <w:bCs/>
          <w:sz w:val="28"/>
          <w:szCs w:val="28"/>
        </w:rPr>
        <w:t>информационно-телекоммуникационной сети «Интернет», необходимых для освоения дисциплины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http://government.ru/ - Правительство Российской Федерации.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http://www.economy.gov.ru - Министерство экономического развития Российской Федерации.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http://minpr</w:t>
      </w:r>
      <w:r>
        <w:rPr>
          <w:sz w:val="28"/>
          <w:szCs w:val="28"/>
        </w:rPr>
        <w:t>omtorg.gov.ru/ - Министерство промышленности и торговли Российской Федерации.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https://minfin.gov.ru/ - Министерство финансов Российской Федерации.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https://xn--90ab5f.xn--p1ai/ - государственная корпорация развития ВЭБ РФ.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https://akitrf.ru - офици</w:t>
      </w:r>
      <w:r>
        <w:rPr>
          <w:sz w:val="28"/>
          <w:szCs w:val="28"/>
        </w:rPr>
        <w:t>альный сайт Ассоциации кластеров, технопарков и ОЭЗ России.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http://www.gks.ru – Федеральная служба государственной статистики.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>Электронно-библиотечная система BOOK.RU http://w</w:t>
      </w:r>
      <w:r>
        <w:rPr>
          <w:sz w:val="28"/>
          <w:szCs w:val="28"/>
        </w:rPr>
        <w:t xml:space="preserve">ww.book.ru  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  </w:t>
      </w:r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  <w:t xml:space="preserve">Электронно-библиотечная система Znanium http://www.znanium.com </w:t>
      </w:r>
      <w:bookmarkStart w:id="23" w:name="_Hlk122599993"/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12.     Образовательная платформа Юрайт </w:t>
      </w:r>
      <w:hyperlink r:id="rId6">
        <w:r>
          <w:rPr>
            <w:rFonts w:eastAsiaTheme="minorHAnsi"/>
            <w:color w:val="000000" w:themeColor="text1"/>
            <w:sz w:val="28"/>
            <w:szCs w:val="28"/>
            <w:u w:val="single"/>
            <w:lang w:eastAsia="en-US"/>
          </w:rPr>
          <w:t>h</w:t>
        </w:r>
        <w:r>
          <w:rPr>
            <w:rFonts w:eastAsiaTheme="minorHAnsi"/>
            <w:color w:val="000000" w:themeColor="text1"/>
            <w:sz w:val="28"/>
            <w:szCs w:val="28"/>
            <w:u w:val="single"/>
            <w:lang w:eastAsia="en-US"/>
          </w:rPr>
          <w:t>ttps://urait.ru/</w:t>
        </w:r>
      </w:hyperlink>
      <w:bookmarkEnd w:id="23"/>
    </w:p>
    <w:p w:rsidR="00FF10AF" w:rsidRDefault="00FF10AF">
      <w:pPr>
        <w:jc w:val="both"/>
        <w:rPr>
          <w:sz w:val="28"/>
          <w:szCs w:val="28"/>
        </w:rPr>
      </w:pPr>
    </w:p>
    <w:p w:rsidR="00FF10AF" w:rsidRDefault="003B33C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24926931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:rsidR="00FF10AF" w:rsidRDefault="00FF10AF">
      <w:pPr>
        <w:jc w:val="center"/>
        <w:rPr>
          <w:b/>
          <w:iCs/>
          <w:sz w:val="28"/>
          <w:szCs w:val="28"/>
        </w:rPr>
      </w:pPr>
    </w:p>
    <w:p w:rsidR="00FF10AF" w:rsidRDefault="003B33C4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Методические рекомендации по выполнению контрольной работы</w:t>
      </w:r>
    </w:p>
    <w:p w:rsidR="00FF10AF" w:rsidRDefault="003B33C4">
      <w:pPr>
        <w:pStyle w:val="a8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реализуемы</w:t>
      </w:r>
      <w:r>
        <w:rPr>
          <w:sz w:val="28"/>
          <w:szCs w:val="28"/>
        </w:rPr>
        <w:t>х в письменном виде, в том числе с использованием информационных технологий.</w:t>
      </w:r>
    </w:p>
    <w:p w:rsidR="00FF10AF" w:rsidRDefault="003B33C4">
      <w:pPr>
        <w:pStyle w:val="a8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</w:t>
      </w:r>
      <w:r>
        <w:rPr>
          <w:sz w:val="28"/>
          <w:szCs w:val="28"/>
        </w:rPr>
        <w:t>ния упражнений, решения практических задач и др.).</w:t>
      </w:r>
    </w:p>
    <w:p w:rsidR="00FF10AF" w:rsidRDefault="003B33C4">
      <w:pPr>
        <w:pStyle w:val="a8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выполнения контрольной работы, содержащей комплект заданий – овладение студентами навыками решения типовых расчетных или ситуационных задач, формирование учебно-исследовательских навыков, закрепление </w:t>
      </w:r>
      <w:r>
        <w:rPr>
          <w:sz w:val="28"/>
          <w:szCs w:val="28"/>
        </w:rPr>
        <w:t>умений самостоятельно работать с различными источниками информации.</w:t>
      </w:r>
    </w:p>
    <w:p w:rsidR="00FF10AF" w:rsidRDefault="003B33C4">
      <w:pPr>
        <w:pStyle w:val="a8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</w:t>
      </w:r>
      <w:r>
        <w:rPr>
          <w:sz w:val="28"/>
          <w:szCs w:val="28"/>
        </w:rPr>
        <w:t>контрольных работ должны быть равноценны по объему и сложности.</w:t>
      </w:r>
    </w:p>
    <w:p w:rsidR="00FF10AF" w:rsidRDefault="003B33C4">
      <w:pPr>
        <w:pStyle w:val="a8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контрольной работы осуществляется под методическим руководством преподавателя, ведущего семинарские занятия по соответствующей дисциплине (модулю). </w:t>
      </w:r>
    </w:p>
    <w:p w:rsidR="00FF10AF" w:rsidRDefault="003B33C4">
      <w:pPr>
        <w:pStyle w:val="a8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контрольных работ студент</w:t>
      </w:r>
      <w:r>
        <w:rPr>
          <w:sz w:val="28"/>
          <w:szCs w:val="28"/>
        </w:rPr>
        <w:t>ов проводится в процессе текущего контроля успеваемости студентов.</w:t>
      </w:r>
    </w:p>
    <w:p w:rsidR="00FF10AF" w:rsidRDefault="003B33C4">
      <w:pPr>
        <w:pStyle w:val="a8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контрольных работ:</w:t>
      </w:r>
    </w:p>
    <w:p w:rsidR="00FF10AF" w:rsidRDefault="003B33C4">
      <w:pPr>
        <w:pStyle w:val="a8"/>
        <w:widowControl/>
        <w:numPr>
          <w:ilvl w:val="0"/>
          <w:numId w:val="1"/>
        </w:num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материала;</w:t>
      </w:r>
    </w:p>
    <w:p w:rsidR="00FF10AF" w:rsidRDefault="003B33C4">
      <w:pPr>
        <w:pStyle w:val="a8"/>
        <w:widowControl/>
        <w:numPr>
          <w:ilvl w:val="0"/>
          <w:numId w:val="1"/>
        </w:num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обобщений и выводов, сделанных на основе изучения информационных источников по данной </w:t>
      </w:r>
      <w:r>
        <w:rPr>
          <w:sz w:val="28"/>
          <w:szCs w:val="28"/>
        </w:rPr>
        <w:t>теме (в случае необходимости);</w:t>
      </w:r>
    </w:p>
    <w:p w:rsidR="00FF10AF" w:rsidRDefault="003B33C4">
      <w:pPr>
        <w:pStyle w:val="a8"/>
        <w:widowControl/>
        <w:numPr>
          <w:ilvl w:val="0"/>
          <w:numId w:val="1"/>
        </w:num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правильность и в полном объеме решение имеющихся в задании практических задач;</w:t>
      </w:r>
    </w:p>
    <w:p w:rsidR="00FF10AF" w:rsidRDefault="003B33C4">
      <w:pPr>
        <w:pStyle w:val="a8"/>
        <w:widowControl/>
        <w:numPr>
          <w:ilvl w:val="0"/>
          <w:numId w:val="1"/>
        </w:num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FF10AF" w:rsidRDefault="003B33C4">
      <w:pPr>
        <w:pStyle w:val="a8"/>
        <w:widowControl/>
        <w:numPr>
          <w:ilvl w:val="0"/>
          <w:numId w:val="1"/>
        </w:num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 выполнения.</w:t>
      </w:r>
    </w:p>
    <w:p w:rsidR="00FF10AF" w:rsidRDefault="003B33C4">
      <w:pPr>
        <w:pStyle w:val="a8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контрольной работы – не более 6 стр</w:t>
      </w:r>
      <w:r>
        <w:rPr>
          <w:sz w:val="28"/>
          <w:szCs w:val="28"/>
        </w:rPr>
        <w:t>аниц, кроме выполнения заданий по формам установленного кафедрами образца (таблицы, графики и т.д.) при необходимости.</w:t>
      </w:r>
    </w:p>
    <w:p w:rsidR="00FF10AF" w:rsidRDefault="00FF10AF">
      <w:pPr>
        <w:ind w:firstLine="709"/>
        <w:jc w:val="both"/>
        <w:rPr>
          <w:sz w:val="28"/>
          <w:szCs w:val="28"/>
        </w:rPr>
      </w:pPr>
    </w:p>
    <w:p w:rsidR="00FF10AF" w:rsidRDefault="003B33C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5" w:name="_Toc12492693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имого программного обеспечения и информационных справочных систем (при необходимости).</w:t>
      </w:r>
      <w:bookmarkEnd w:id="25"/>
    </w:p>
    <w:p w:rsidR="00FF10AF" w:rsidRDefault="003B33C4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26" w:name="_Toc531686467"/>
      <w:bookmarkStart w:id="27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:rsidR="00FF10AF" w:rsidRDefault="003B33C4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8" w:name="_Toc531686468"/>
      <w:bookmarkStart w:id="29" w:name="_Toc531614951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28"/>
      <w:bookmarkEnd w:id="29"/>
    </w:p>
    <w:p w:rsidR="00FF10AF" w:rsidRDefault="003B33C4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0" w:name="_Toc531686469"/>
      <w:bookmarkStart w:id="31" w:name="_Toc531614952"/>
      <w:r>
        <w:rPr>
          <w:rFonts w:eastAsia="Calibri"/>
          <w:bCs/>
          <w:kern w:val="2"/>
          <w:sz w:val="28"/>
          <w:szCs w:val="28"/>
        </w:rPr>
        <w:t>2. Антивирус</w:t>
      </w:r>
      <w:bookmarkEnd w:id="30"/>
      <w:bookmarkEnd w:id="31"/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FF10AF" w:rsidRDefault="00FF10AF">
      <w:pPr>
        <w:ind w:firstLine="709"/>
        <w:rPr>
          <w:rFonts w:eastAsia="Calibri"/>
          <w:b/>
          <w:bCs/>
          <w:kern w:val="2"/>
          <w:sz w:val="28"/>
          <w:szCs w:val="28"/>
        </w:rPr>
      </w:pPr>
    </w:p>
    <w:p w:rsidR="00FF10AF" w:rsidRDefault="003B33C4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2" w:name="_Toc531686470"/>
      <w:bookmarkStart w:id="33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</w:t>
      </w:r>
      <w:r>
        <w:rPr>
          <w:rFonts w:eastAsia="Calibri"/>
          <w:b/>
          <w:bCs/>
          <w:kern w:val="2"/>
          <w:sz w:val="28"/>
          <w:szCs w:val="28"/>
        </w:rPr>
        <w:t>ные справочные системы</w:t>
      </w:r>
      <w:bookmarkEnd w:id="32"/>
      <w:bookmarkEnd w:id="33"/>
    </w:p>
    <w:p w:rsidR="00FF10AF" w:rsidRDefault="003B33C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FF10AF" w:rsidRDefault="003B33C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FF10AF" w:rsidRDefault="003B33C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wikipedia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org</w:t>
      </w:r>
      <w:r>
        <w:rPr>
          <w:rFonts w:eastAsia="Calibri"/>
          <w:bCs/>
          <w:sz w:val="28"/>
          <w:szCs w:val="28"/>
        </w:rPr>
        <w:t>/</w:t>
      </w:r>
      <w:r>
        <w:rPr>
          <w:rFonts w:eastAsia="Calibri"/>
          <w:bCs/>
          <w:sz w:val="28"/>
          <w:szCs w:val="28"/>
          <w:lang w:val="en-US"/>
        </w:rPr>
        <w:t>wiki</w:t>
      </w:r>
      <w:r>
        <w:rPr>
          <w:rFonts w:eastAsia="Calibri"/>
          <w:bCs/>
          <w:sz w:val="28"/>
          <w:szCs w:val="28"/>
        </w:rPr>
        <w:t>/</w:t>
      </w:r>
      <w:r>
        <w:rPr>
          <w:rFonts w:eastAsia="Calibri"/>
          <w:bCs/>
          <w:sz w:val="28"/>
          <w:szCs w:val="28"/>
          <w:lang w:val="en-US"/>
        </w:rPr>
        <w:t>Wiki</w:t>
      </w:r>
    </w:p>
    <w:p w:rsidR="00FF10AF" w:rsidRDefault="003B33C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:rsidR="00FF10AF" w:rsidRDefault="00FF10AF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FF10AF" w:rsidRDefault="003B33C4">
      <w:pPr>
        <w:shd w:val="clear" w:color="auto" w:fill="FFFFFF"/>
        <w:tabs>
          <w:tab w:val="left" w:pos="442"/>
        </w:tabs>
        <w:ind w:firstLine="709"/>
        <w:jc w:val="both"/>
        <w:rPr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11.3. Сертифицированные программные и аппаратные средства защиты информации </w:t>
      </w:r>
      <w:r>
        <w:rPr>
          <w:bCs/>
          <w:sz w:val="28"/>
          <w:szCs w:val="28"/>
        </w:rPr>
        <w:t>не используются.</w:t>
      </w:r>
    </w:p>
    <w:p w:rsidR="00FF10AF" w:rsidRDefault="003B33C4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4" w:name="_Toc12492693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4"/>
    </w:p>
    <w:p w:rsidR="00FF10AF" w:rsidRDefault="003B3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Материально-техническая база Финуниверситета, </w:t>
      </w:r>
      <w:r>
        <w:rPr>
          <w:sz w:val="28"/>
          <w:szCs w:val="28"/>
        </w:rPr>
        <w:t>включая персональный компьютер, проектор.</w:t>
      </w:r>
    </w:p>
    <w:sectPr w:rsidR="00FF10AF">
      <w:pgSz w:w="11906" w:h="16838"/>
      <w:pgMar w:top="1134" w:right="566" w:bottom="1134" w:left="70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036E0"/>
    <w:multiLevelType w:val="multilevel"/>
    <w:tmpl w:val="D012D1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20E7DD9"/>
    <w:multiLevelType w:val="multilevel"/>
    <w:tmpl w:val="8F6EE0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FCB1AB7"/>
    <w:multiLevelType w:val="multilevel"/>
    <w:tmpl w:val="15EC69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F8F0E57"/>
    <w:multiLevelType w:val="multilevel"/>
    <w:tmpl w:val="9D185000"/>
    <w:lvl w:ilvl="0">
      <w:start w:val="1"/>
      <w:numFmt w:val="bullet"/>
      <w:lvlText w:val="˗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0AF"/>
    <w:rsid w:val="003B33C4"/>
    <w:rsid w:val="00FF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285BB"/>
  <w15:docId w15:val="{89898568-E380-40C9-9C46-16DD5AB4A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3C5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C1704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6480"/>
    <w:pPr>
      <w:keepNext/>
      <w:keepLines/>
      <w:widowControl w:val="0"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4764F"/>
    <w:pPr>
      <w:keepNext/>
      <w:tabs>
        <w:tab w:val="left" w:pos="0"/>
      </w:tabs>
      <w:jc w:val="center"/>
      <w:outlineLvl w:val="3"/>
    </w:pPr>
    <w:rPr>
      <w:rFonts w:eastAsia="Times New Roman"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qFormat/>
    <w:rsid w:val="00F4764F"/>
    <w:rPr>
      <w:rFonts w:ascii="Times New Roman" w:eastAsia="Times New Roman" w:hAnsi="Times New Roman" w:cs="Times New Roman"/>
      <w:caps/>
      <w:sz w:val="28"/>
      <w:szCs w:val="20"/>
      <w:lang w:eastAsia="ar-SA"/>
    </w:rPr>
  </w:style>
  <w:style w:type="character" w:customStyle="1" w:styleId="a3">
    <w:name w:val="Заголовок Знак"/>
    <w:basedOn w:val="a0"/>
    <w:link w:val="a4"/>
    <w:qFormat/>
    <w:rsid w:val="00F4764F"/>
    <w:rPr>
      <w:sz w:val="24"/>
      <w:u w:val="single"/>
      <w:lang w:eastAsia="ar-SA"/>
    </w:rPr>
  </w:style>
  <w:style w:type="character" w:customStyle="1" w:styleId="a5">
    <w:name w:val="Подзаголовок Знак"/>
    <w:basedOn w:val="a0"/>
    <w:link w:val="a6"/>
    <w:uiPriority w:val="11"/>
    <w:qFormat/>
    <w:rsid w:val="00F4764F"/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-">
    <w:name w:val="Интернет-ссылка"/>
    <w:basedOn w:val="a0"/>
    <w:uiPriority w:val="99"/>
    <w:unhideWhenUsed/>
    <w:rsid w:val="009F047A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sid w:val="002C17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7">
    <w:name w:val="Абзац списка Знак"/>
    <w:link w:val="a8"/>
    <w:uiPriority w:val="34"/>
    <w:qFormat/>
    <w:locked/>
    <w:rsid w:val="00F669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3A64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040B2E"/>
    <w:rPr>
      <w:color w:val="605E5C"/>
      <w:shd w:val="clear" w:color="auto" w:fill="E1DFDD"/>
    </w:rPr>
  </w:style>
  <w:style w:type="character" w:customStyle="1" w:styleId="a9">
    <w:name w:val="Ссылка указателя"/>
    <w:qFormat/>
  </w:style>
  <w:style w:type="paragraph" w:styleId="a4">
    <w:name w:val="Title"/>
    <w:basedOn w:val="a"/>
    <w:next w:val="a6"/>
    <w:link w:val="a3"/>
    <w:qFormat/>
    <w:rsid w:val="00F4764F"/>
    <w:pPr>
      <w:jc w:val="center"/>
    </w:pPr>
    <w:rPr>
      <w:rFonts w:asciiTheme="minorHAnsi" w:eastAsiaTheme="minorHAnsi" w:hAnsiTheme="minorHAnsi" w:cstheme="minorBidi"/>
      <w:szCs w:val="22"/>
      <w:u w:val="single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cs="Noto Sans Devanagari"/>
    </w:rPr>
  </w:style>
  <w:style w:type="paragraph" w:styleId="a6">
    <w:name w:val="Subtitle"/>
    <w:basedOn w:val="a"/>
    <w:next w:val="a"/>
    <w:link w:val="a5"/>
    <w:uiPriority w:val="11"/>
    <w:qFormat/>
    <w:rsid w:val="00F4764F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6E0A70"/>
    <w:pPr>
      <w:widowControl w:val="0"/>
      <w:tabs>
        <w:tab w:val="right" w:leader="dot" w:pos="9345"/>
      </w:tabs>
      <w:spacing w:after="100"/>
    </w:pPr>
    <w:rPr>
      <w:rFonts w:eastAsiaTheme="majorEastAsia"/>
      <w:b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9F047A"/>
    <w:pPr>
      <w:widowControl w:val="0"/>
      <w:spacing w:after="100"/>
      <w:ind w:left="200"/>
    </w:pPr>
    <w:rPr>
      <w:rFonts w:eastAsia="Times New Roman"/>
      <w:sz w:val="20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F669A0"/>
    <w:pPr>
      <w:widowControl w:val="0"/>
      <w:ind w:left="708"/>
    </w:pPr>
    <w:rPr>
      <w:rFonts w:eastAsia="Times New Roman"/>
      <w:sz w:val="20"/>
      <w:szCs w:val="20"/>
      <w:lang w:eastAsia="ru-RU"/>
    </w:rPr>
  </w:style>
  <w:style w:type="table" w:styleId="ae">
    <w:name w:val="Table Grid"/>
    <w:basedOn w:val="a1"/>
    <w:uiPriority w:val="39"/>
    <w:rsid w:val="00F476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14F37-4409-4AFC-99B2-D9D61F588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34</Pages>
  <Words>13147</Words>
  <Characters>74941</Characters>
  <Application>Microsoft Office Word</Application>
  <DocSecurity>0</DocSecurity>
  <Lines>624</Lines>
  <Paragraphs>175</Paragraphs>
  <ScaleCrop>false</ScaleCrop>
  <Company/>
  <LinksUpToDate>false</LinksUpToDate>
  <CharactersWithSpaces>87913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Рождественская Ирина Андреевна</dc:creator>
  <dc:description/>
  <cp:lastModifiedBy>Борисова Екатерина Владимировна</cp:lastModifiedBy>
  <cp:revision>8</cp:revision>
  <cp:lastPrinted>2023-03-03T10:54:00Z</cp:lastPrinted>
  <dcterms:created xsi:type="dcterms:W3CDTF">2023-01-19T09:52:00Z</dcterms:created>
  <dcterms:modified xsi:type="dcterms:W3CDTF">2023-03-14T13:03:00Z</dcterms:modified>
  <dc:language>ru-RU</dc:language>
</cp:coreProperties>
</file>